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Times New Roman"/>
          <w:sz w:val="20"/>
        </w:rPr>
      </w:pPr>
    </w:p>
    <w:p>
      <w:pPr>
        <w:pStyle w:val="3"/>
        <w:rPr>
          <w:rFonts w:ascii="Times New Roman"/>
          <w:sz w:val="20"/>
        </w:rPr>
      </w:pPr>
    </w:p>
    <w:p>
      <w:pPr>
        <w:spacing w:before="233" w:line="364" w:lineRule="auto"/>
        <w:ind w:left="1060" w:right="395" w:hanging="723"/>
        <w:jc w:val="left"/>
        <w:rPr>
          <w:rFonts w:hint="eastAsia" w:ascii="黑体" w:eastAsia="黑体"/>
          <w:b/>
          <w:sz w:val="32"/>
        </w:rPr>
      </w:pPr>
      <w:r>
        <w:rPr>
          <w:rFonts w:hint="eastAsia" w:ascii="黑体" w:eastAsia="黑体"/>
          <w:b/>
          <w:sz w:val="32"/>
        </w:rPr>
        <w:t>深圳市芯思杰智慧传感技术有限公司 光芯片及光器件研发及产业化项目仪器设备采购项目招标文件（三）</w:t>
      </w:r>
    </w:p>
    <w:p>
      <w:pPr>
        <w:pStyle w:val="3"/>
        <w:spacing w:before="2"/>
        <w:rPr>
          <w:rFonts w:ascii="黑体"/>
          <w:b/>
          <w:sz w:val="36"/>
        </w:rPr>
      </w:pPr>
    </w:p>
    <w:p>
      <w:pPr>
        <w:pStyle w:val="3"/>
        <w:spacing w:line="364" w:lineRule="auto"/>
        <w:ind w:left="280" w:right="336" w:firstLine="479"/>
      </w:pPr>
      <w:r>
        <w:t>根据相关规定</w:t>
      </w:r>
      <w:r>
        <w:rPr>
          <w:spacing w:val="-11"/>
          <w:u w:val="single"/>
        </w:rPr>
        <w:t xml:space="preserve">， 深圳市芯思杰智慧传感技术有限公司 </w:t>
      </w:r>
      <w:r>
        <w:t>以</w:t>
      </w:r>
      <w:r>
        <w:rPr>
          <w:u w:val="single"/>
        </w:rPr>
        <w:t xml:space="preserve"> 公开招标 </w:t>
      </w:r>
      <w:r>
        <w:rPr>
          <w:spacing w:val="-6"/>
        </w:rPr>
        <w:t>方式进</w:t>
      </w:r>
      <w:r>
        <w:t>行</w:t>
      </w:r>
      <w:r>
        <w:rPr>
          <w:spacing w:val="-1"/>
          <w:u w:val="single"/>
        </w:rPr>
        <w:t>深圳市芯思杰智慧传感技术有限公司 光芯片及光器件研发及产业化项目仪器</w:t>
      </w:r>
      <w:r>
        <w:rPr>
          <w:spacing w:val="-225"/>
          <w:u w:val="single"/>
        </w:rPr>
        <w:t>设备</w:t>
      </w:r>
      <w:r>
        <w:rPr>
          <w:spacing w:val="-1"/>
          <w:u w:val="single"/>
        </w:rPr>
        <w:t xml:space="preserve">采购项目 </w:t>
      </w:r>
      <w:r>
        <w:rPr>
          <w:spacing w:val="-11"/>
        </w:rPr>
        <w:t>的采购工作，请按以下要求于</w:t>
      </w:r>
      <w:r>
        <w:rPr>
          <w:u w:val="single"/>
        </w:rPr>
        <w:t xml:space="preserve"> 2018 </w:t>
      </w:r>
      <w:r>
        <w:t>年</w:t>
      </w:r>
      <w:r>
        <w:rPr>
          <w:u w:val="single"/>
        </w:rPr>
        <w:t xml:space="preserve"> 12 </w:t>
      </w:r>
      <w:r>
        <w:t>月</w:t>
      </w:r>
      <w:r>
        <w:rPr>
          <w:u w:val="single"/>
        </w:rPr>
        <w:t xml:space="preserve"> 17 </w:t>
      </w:r>
      <w:r>
        <w:rPr>
          <w:spacing w:val="-108"/>
        </w:rPr>
        <w:t>日</w:t>
      </w:r>
      <w:r>
        <w:t>（星期</w:t>
      </w:r>
      <w:r>
        <w:rPr>
          <w:u w:val="single"/>
        </w:rPr>
        <w:t xml:space="preserve"> 一 </w:t>
      </w:r>
      <w:r>
        <w:t>）下午</w:t>
      </w:r>
      <w:r>
        <w:rPr>
          <w:u w:val="single"/>
        </w:rPr>
        <w:t xml:space="preserve">18:00 </w:t>
      </w:r>
      <w:r>
        <w:t>前将投标文件密封送至</w:t>
      </w:r>
      <w:r>
        <w:rPr>
          <w:u w:val="single"/>
        </w:rPr>
        <w:t xml:space="preserve"> 深圳市南山区学苑大道1001号智园A5栋4楼 </w:t>
      </w:r>
      <w:r>
        <w:t>。</w:t>
      </w:r>
    </w:p>
    <w:p>
      <w:pPr>
        <w:pStyle w:val="3"/>
        <w:rPr>
          <w:sz w:val="20"/>
        </w:rPr>
      </w:pPr>
    </w:p>
    <w:p>
      <w:pPr>
        <w:pStyle w:val="2"/>
        <w:spacing w:before="208"/>
        <w:ind w:left="746"/>
      </w:pPr>
      <w:r>
        <w:t>一、采购内容</w:t>
      </w:r>
    </w:p>
    <w:p>
      <w:pPr>
        <w:pStyle w:val="3"/>
        <w:spacing w:before="161"/>
        <w:ind w:left="3695" w:right="3755"/>
        <w:jc w:val="center"/>
      </w:pPr>
      <w:r>
        <w:t>表1 采购内容</w:t>
      </w:r>
    </w:p>
    <w:p>
      <w:pPr>
        <w:pStyle w:val="3"/>
        <w:spacing w:before="4"/>
        <w:rPr>
          <w:sz w:val="12"/>
        </w:rPr>
      </w:pPr>
    </w:p>
    <w:tbl>
      <w:tblPr>
        <w:tblStyle w:val="5"/>
        <w:tblW w:w="8641" w:type="dxa"/>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0"/>
        <w:gridCol w:w="3003"/>
        <w:gridCol w:w="2777"/>
        <w:gridCol w:w="801"/>
        <w:gridCol w:w="12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50" w:type="dxa"/>
            <w:shd w:val="clear" w:color="auto" w:fill="D9D9D9"/>
          </w:tcPr>
          <w:p>
            <w:pPr>
              <w:pStyle w:val="8"/>
              <w:spacing w:before="101" w:line="277" w:lineRule="exact"/>
              <w:ind w:left="182" w:right="173"/>
              <w:jc w:val="center"/>
              <w:rPr>
                <w:b/>
                <w:sz w:val="22"/>
              </w:rPr>
            </w:pPr>
            <w:r>
              <w:rPr>
                <w:b/>
                <w:sz w:val="22"/>
              </w:rPr>
              <w:t>序号</w:t>
            </w:r>
          </w:p>
        </w:tc>
        <w:tc>
          <w:tcPr>
            <w:tcW w:w="3003" w:type="dxa"/>
            <w:shd w:val="clear" w:color="auto" w:fill="D9D9D9"/>
          </w:tcPr>
          <w:p>
            <w:pPr>
              <w:pStyle w:val="8"/>
              <w:spacing w:before="101" w:line="277" w:lineRule="exact"/>
              <w:ind w:left="1037" w:right="1032"/>
              <w:jc w:val="center"/>
              <w:rPr>
                <w:b/>
                <w:sz w:val="22"/>
              </w:rPr>
            </w:pPr>
            <w:r>
              <w:rPr>
                <w:b/>
                <w:sz w:val="22"/>
              </w:rPr>
              <w:t>事项名称</w:t>
            </w:r>
          </w:p>
        </w:tc>
        <w:tc>
          <w:tcPr>
            <w:tcW w:w="2777" w:type="dxa"/>
            <w:shd w:val="clear" w:color="auto" w:fill="D9D9D9"/>
          </w:tcPr>
          <w:p>
            <w:pPr>
              <w:pStyle w:val="8"/>
              <w:spacing w:before="101" w:line="277" w:lineRule="exact"/>
              <w:ind w:left="151" w:right="145"/>
              <w:jc w:val="center"/>
              <w:rPr>
                <w:b/>
                <w:sz w:val="22"/>
              </w:rPr>
            </w:pPr>
            <w:r>
              <w:rPr>
                <w:b/>
                <w:sz w:val="22"/>
              </w:rPr>
              <w:t>型号规格、主要技术参数</w:t>
            </w:r>
          </w:p>
        </w:tc>
        <w:tc>
          <w:tcPr>
            <w:tcW w:w="801" w:type="dxa"/>
            <w:shd w:val="clear" w:color="auto" w:fill="D9D9D9"/>
          </w:tcPr>
          <w:p>
            <w:pPr>
              <w:pStyle w:val="8"/>
              <w:spacing w:before="101" w:line="277" w:lineRule="exact"/>
              <w:ind w:left="179"/>
              <w:rPr>
                <w:b/>
                <w:sz w:val="22"/>
              </w:rPr>
            </w:pPr>
            <w:r>
              <w:rPr>
                <w:b/>
                <w:sz w:val="22"/>
              </w:rPr>
              <w:t>数量</w:t>
            </w:r>
          </w:p>
        </w:tc>
        <w:tc>
          <w:tcPr>
            <w:tcW w:w="1210" w:type="dxa"/>
            <w:shd w:val="clear" w:color="auto" w:fill="D9D9D9"/>
          </w:tcPr>
          <w:p>
            <w:pPr>
              <w:pStyle w:val="8"/>
              <w:spacing w:before="101" w:line="277" w:lineRule="exact"/>
              <w:ind w:left="384"/>
              <w:rPr>
                <w:b/>
                <w:sz w:val="22"/>
              </w:rPr>
            </w:pPr>
            <w:r>
              <w:rPr>
                <w:b/>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2" w:hRule="atLeast"/>
        </w:trPr>
        <w:tc>
          <w:tcPr>
            <w:tcW w:w="850" w:type="dxa"/>
          </w:tcPr>
          <w:p>
            <w:pPr>
              <w:pStyle w:val="8"/>
              <w:rPr>
                <w:sz w:val="22"/>
              </w:rPr>
            </w:pPr>
          </w:p>
          <w:p>
            <w:pPr>
              <w:pStyle w:val="8"/>
              <w:spacing w:before="143"/>
              <w:ind w:left="9"/>
              <w:jc w:val="center"/>
              <w:rPr>
                <w:sz w:val="22"/>
              </w:rPr>
            </w:pPr>
            <w:r>
              <w:rPr>
                <w:w w:val="100"/>
                <w:sz w:val="22"/>
              </w:rPr>
              <w:t>1</w:t>
            </w:r>
          </w:p>
        </w:tc>
        <w:tc>
          <w:tcPr>
            <w:tcW w:w="3003" w:type="dxa"/>
          </w:tcPr>
          <w:p>
            <w:pPr>
              <w:pStyle w:val="8"/>
              <w:spacing w:line="242" w:lineRule="auto"/>
              <w:ind w:left="179" w:right="171"/>
              <w:jc w:val="both"/>
              <w:rPr>
                <w:sz w:val="22"/>
              </w:rPr>
            </w:pPr>
            <w:r>
              <w:rPr>
                <w:sz w:val="22"/>
              </w:rPr>
              <w:t>深圳市芯思杰智慧传感技术有限公司光芯片及光器件研发及产业化项目仪器设备采</w:t>
            </w:r>
          </w:p>
          <w:p>
            <w:pPr>
              <w:pStyle w:val="8"/>
              <w:spacing w:before="1" w:line="267" w:lineRule="exact"/>
              <w:ind w:left="1037" w:right="1032"/>
              <w:jc w:val="center"/>
              <w:rPr>
                <w:sz w:val="22"/>
              </w:rPr>
            </w:pPr>
            <w:r>
              <w:rPr>
                <w:sz w:val="22"/>
              </w:rPr>
              <w:t>购项目</w:t>
            </w:r>
          </w:p>
        </w:tc>
        <w:tc>
          <w:tcPr>
            <w:tcW w:w="2777" w:type="dxa"/>
          </w:tcPr>
          <w:p>
            <w:pPr>
              <w:pStyle w:val="8"/>
              <w:rPr>
                <w:sz w:val="22"/>
              </w:rPr>
            </w:pPr>
          </w:p>
          <w:p>
            <w:pPr>
              <w:pStyle w:val="8"/>
              <w:spacing w:before="143"/>
              <w:ind w:left="151" w:right="141"/>
              <w:jc w:val="center"/>
              <w:rPr>
                <w:sz w:val="22"/>
              </w:rPr>
            </w:pPr>
            <w:r>
              <w:rPr>
                <w:sz w:val="22"/>
              </w:rPr>
              <w:t>详见采购项目相关要求</w:t>
            </w:r>
          </w:p>
        </w:tc>
        <w:tc>
          <w:tcPr>
            <w:tcW w:w="801" w:type="dxa"/>
          </w:tcPr>
          <w:p>
            <w:pPr>
              <w:pStyle w:val="8"/>
              <w:rPr>
                <w:sz w:val="22"/>
              </w:rPr>
            </w:pPr>
          </w:p>
          <w:p>
            <w:pPr>
              <w:pStyle w:val="8"/>
              <w:spacing w:before="143"/>
              <w:ind w:left="234"/>
              <w:rPr>
                <w:sz w:val="22"/>
              </w:rPr>
            </w:pPr>
            <w:r>
              <w:rPr>
                <w:sz w:val="22"/>
              </w:rPr>
              <w:t>4台</w:t>
            </w:r>
          </w:p>
        </w:tc>
        <w:tc>
          <w:tcPr>
            <w:tcW w:w="1210" w:type="dxa"/>
          </w:tcPr>
          <w:p>
            <w:pPr>
              <w:pStyle w:val="8"/>
              <w:rPr>
                <w:rFonts w:ascii="Times New Roman"/>
                <w:sz w:val="24"/>
              </w:rPr>
            </w:pPr>
          </w:p>
        </w:tc>
      </w:tr>
    </w:tbl>
    <w:p>
      <w:pPr>
        <w:pStyle w:val="3"/>
        <w:rPr>
          <w:sz w:val="20"/>
        </w:rPr>
      </w:pPr>
    </w:p>
    <w:p>
      <w:pPr>
        <w:pStyle w:val="2"/>
        <w:spacing w:before="209"/>
        <w:ind w:left="746"/>
      </w:pPr>
      <w:r>
        <w:t>二、采购项目相关要求</w:t>
      </w:r>
    </w:p>
    <w:p>
      <w:pPr>
        <w:pStyle w:val="3"/>
        <w:spacing w:before="9"/>
        <w:rPr>
          <w:b/>
          <w:sz w:val="18"/>
        </w:rPr>
      </w:pPr>
    </w:p>
    <w:p>
      <w:pPr>
        <w:spacing w:before="1"/>
        <w:ind w:left="683" w:right="0" w:firstLine="0"/>
        <w:jc w:val="left"/>
        <w:rPr>
          <w:b/>
          <w:sz w:val="24"/>
        </w:rPr>
      </w:pPr>
      <w:r>
        <w:rPr>
          <w:b/>
          <w:sz w:val="24"/>
        </w:rPr>
        <w:t>（一） 项目内容</w:t>
      </w:r>
    </w:p>
    <w:p>
      <w:pPr>
        <w:pStyle w:val="3"/>
        <w:spacing w:before="81" w:line="362" w:lineRule="auto"/>
        <w:ind w:left="280" w:right="336" w:firstLine="479"/>
      </w:pPr>
      <w:r>
        <w:rPr>
          <w:spacing w:val="-7"/>
        </w:rPr>
        <w:t>深圳市芯思杰智慧传感技术有限公司为《某光芯片及光器件研发及产业化项</w:t>
      </w:r>
      <w:r>
        <w:rPr>
          <w:spacing w:val="-72"/>
        </w:rPr>
        <w:t>目》</w:t>
      </w:r>
      <w:r>
        <w:t>（深发改[2017]1316号</w:t>
      </w:r>
      <w:r>
        <w:rPr>
          <w:spacing w:val="-72"/>
        </w:rPr>
        <w:t>）</w:t>
      </w:r>
      <w:r>
        <w:t>采购研发及产业化所需的仪器设备采购清单见表2</w:t>
      </w:r>
      <w:r>
        <w:rPr>
          <w:spacing w:val="-15"/>
        </w:rPr>
        <w:t>。</w:t>
      </w:r>
    </w:p>
    <w:p>
      <w:pPr>
        <w:pStyle w:val="2"/>
        <w:spacing w:before="84"/>
        <w:ind w:left="702"/>
      </w:pPr>
      <w:r>
        <w:t>（二） 项目要求</w:t>
      </w:r>
    </w:p>
    <w:p>
      <w:pPr>
        <w:pStyle w:val="3"/>
        <w:spacing w:before="81" w:line="364" w:lineRule="auto"/>
        <w:ind w:left="280" w:right="337" w:firstLine="479"/>
      </w:pPr>
      <w:r>
        <w:t>公司光芯片及光器件研发及产业化项目仪器设备采购项目采购的仪器设备</w:t>
      </w:r>
      <w:r>
        <w:rPr>
          <w:spacing w:val="-6"/>
        </w:rPr>
        <w:t>由服务供应商提供并负责设备及其附件、辅材的安装、调试、培训、维护及软件</w:t>
      </w:r>
      <w:r>
        <w:t>的技术支持。</w:t>
      </w:r>
    </w:p>
    <w:p>
      <w:pPr>
        <w:pStyle w:val="2"/>
        <w:spacing w:before="77" w:line="364" w:lineRule="auto"/>
        <w:ind w:left="280" w:right="340" w:firstLine="482"/>
      </w:pPr>
      <w:r>
        <w:rPr>
          <w:w w:val="95"/>
        </w:rPr>
        <w:t xml:space="preserve">为保证服务质量，用于提供服务的设备主要技术参数及数量不低于以下标  </w:t>
      </w:r>
      <w:r>
        <w:t>准：</w:t>
      </w:r>
    </w:p>
    <w:p>
      <w:pPr>
        <w:spacing w:after="0" w:line="364" w:lineRule="auto"/>
        <w:sectPr>
          <w:footerReference r:id="rId3" w:type="default"/>
          <w:type w:val="continuous"/>
          <w:pgSz w:w="11910" w:h="16840"/>
          <w:pgMar w:top="1580" w:right="1460" w:bottom="1180" w:left="1520" w:header="720" w:footer="995" w:gutter="0"/>
          <w:pgNumType w:start="1"/>
        </w:sectPr>
      </w:pPr>
    </w:p>
    <w:p>
      <w:pPr>
        <w:pStyle w:val="3"/>
        <w:spacing w:before="147"/>
        <w:ind w:left="2928"/>
      </w:pPr>
      <w:r>
        <w:t>表2 采购设备清单及主要技术参数</w:t>
      </w:r>
    </w:p>
    <w:p>
      <w:pPr>
        <w:pStyle w:val="3"/>
        <w:spacing w:before="4"/>
        <w:rPr>
          <w:sz w:val="12"/>
        </w:rPr>
      </w:pPr>
    </w:p>
    <w:tbl>
      <w:tblPr>
        <w:tblStyle w:val="5"/>
        <w:tblW w:w="8554" w:type="dxa"/>
        <w:tblInd w:w="16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28"/>
        <w:gridCol w:w="1561"/>
        <w:gridCol w:w="4179"/>
        <w:gridCol w:w="850"/>
        <w:gridCol w:w="11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97" w:hRule="atLeast"/>
        </w:trPr>
        <w:tc>
          <w:tcPr>
            <w:tcW w:w="828" w:type="dxa"/>
            <w:shd w:val="clear" w:color="auto" w:fill="D9D9D9"/>
          </w:tcPr>
          <w:p>
            <w:pPr>
              <w:pStyle w:val="8"/>
              <w:spacing w:before="15"/>
              <w:ind w:left="171" w:right="164"/>
              <w:jc w:val="center"/>
              <w:rPr>
                <w:b/>
                <w:sz w:val="22"/>
              </w:rPr>
            </w:pPr>
            <w:r>
              <w:rPr>
                <w:b/>
                <w:sz w:val="22"/>
              </w:rPr>
              <w:t>序号</w:t>
            </w:r>
          </w:p>
        </w:tc>
        <w:tc>
          <w:tcPr>
            <w:tcW w:w="1561" w:type="dxa"/>
            <w:shd w:val="clear" w:color="auto" w:fill="D9D9D9"/>
          </w:tcPr>
          <w:p>
            <w:pPr>
              <w:pStyle w:val="8"/>
              <w:spacing w:before="15"/>
              <w:ind w:left="338"/>
              <w:rPr>
                <w:b/>
                <w:sz w:val="22"/>
              </w:rPr>
            </w:pPr>
            <w:r>
              <w:rPr>
                <w:b/>
                <w:sz w:val="22"/>
              </w:rPr>
              <w:t>设备名称</w:t>
            </w:r>
          </w:p>
        </w:tc>
        <w:tc>
          <w:tcPr>
            <w:tcW w:w="4179" w:type="dxa"/>
            <w:shd w:val="clear" w:color="auto" w:fill="D9D9D9"/>
          </w:tcPr>
          <w:p>
            <w:pPr>
              <w:pStyle w:val="8"/>
              <w:spacing w:before="15"/>
              <w:ind w:left="107"/>
              <w:rPr>
                <w:b/>
                <w:sz w:val="22"/>
              </w:rPr>
            </w:pPr>
            <w:r>
              <w:rPr>
                <w:b/>
                <w:sz w:val="22"/>
              </w:rPr>
              <w:t>主要技术参数</w:t>
            </w:r>
          </w:p>
        </w:tc>
        <w:tc>
          <w:tcPr>
            <w:tcW w:w="850" w:type="dxa"/>
            <w:shd w:val="clear" w:color="auto" w:fill="D9D9D9"/>
          </w:tcPr>
          <w:p>
            <w:pPr>
              <w:pStyle w:val="8"/>
              <w:spacing w:before="15"/>
              <w:ind w:left="181" w:right="174"/>
              <w:jc w:val="center"/>
              <w:rPr>
                <w:b/>
                <w:sz w:val="22"/>
              </w:rPr>
            </w:pPr>
            <w:r>
              <w:rPr>
                <w:b/>
                <w:sz w:val="22"/>
              </w:rPr>
              <w:t>数量</w:t>
            </w:r>
          </w:p>
        </w:tc>
        <w:tc>
          <w:tcPr>
            <w:tcW w:w="1136" w:type="dxa"/>
            <w:shd w:val="clear" w:color="auto" w:fill="D9D9D9"/>
          </w:tcPr>
          <w:p>
            <w:pPr>
              <w:pStyle w:val="8"/>
              <w:spacing w:before="15"/>
              <w:ind w:left="344"/>
              <w:rPr>
                <w:b/>
                <w:sz w:val="22"/>
              </w:rPr>
            </w:pPr>
            <w:r>
              <w:rPr>
                <w:b/>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6" w:hRule="atLeast"/>
        </w:trPr>
        <w:tc>
          <w:tcPr>
            <w:tcW w:w="828" w:type="dxa"/>
            <w:tcBorders>
              <w:bottom w:val="nil"/>
            </w:tcBorders>
          </w:tcPr>
          <w:p>
            <w:pPr>
              <w:pStyle w:val="8"/>
              <w:spacing w:line="257" w:lineRule="exact"/>
              <w:ind w:left="7"/>
              <w:jc w:val="center"/>
              <w:rPr>
                <w:sz w:val="22"/>
              </w:rPr>
            </w:pPr>
            <w:r>
              <w:rPr>
                <w:w w:val="100"/>
                <w:sz w:val="22"/>
              </w:rPr>
              <w:t>1</w:t>
            </w:r>
          </w:p>
        </w:tc>
        <w:tc>
          <w:tcPr>
            <w:tcW w:w="1561" w:type="dxa"/>
            <w:tcBorders>
              <w:bottom w:val="nil"/>
            </w:tcBorders>
          </w:tcPr>
          <w:p>
            <w:pPr>
              <w:pStyle w:val="8"/>
              <w:spacing w:line="257" w:lineRule="exact"/>
              <w:ind w:left="107"/>
              <w:rPr>
                <w:sz w:val="22"/>
              </w:rPr>
            </w:pPr>
            <w:r>
              <w:rPr>
                <w:sz w:val="22"/>
              </w:rPr>
              <w:t>自动探针测试</w:t>
            </w:r>
          </w:p>
        </w:tc>
        <w:tc>
          <w:tcPr>
            <w:tcW w:w="4179" w:type="dxa"/>
            <w:tcBorders>
              <w:bottom w:val="nil"/>
            </w:tcBorders>
          </w:tcPr>
          <w:p>
            <w:pPr>
              <w:pStyle w:val="8"/>
              <w:spacing w:line="257" w:lineRule="exact"/>
              <w:ind w:left="107"/>
              <w:rPr>
                <w:sz w:val="22"/>
              </w:rPr>
            </w:pPr>
            <w:r>
              <w:rPr>
                <w:sz w:val="22"/>
              </w:rPr>
              <w:t>1）镜头： 0.8X</w:t>
            </w:r>
          </w:p>
        </w:tc>
        <w:tc>
          <w:tcPr>
            <w:tcW w:w="850" w:type="dxa"/>
            <w:tcBorders>
              <w:bottom w:val="nil"/>
            </w:tcBorders>
          </w:tcPr>
          <w:p>
            <w:pPr>
              <w:pStyle w:val="8"/>
              <w:spacing w:line="257" w:lineRule="exact"/>
              <w:ind w:left="181" w:right="174"/>
              <w:jc w:val="center"/>
              <w:rPr>
                <w:sz w:val="22"/>
              </w:rPr>
            </w:pPr>
            <w:r>
              <w:rPr>
                <w:sz w:val="22"/>
              </w:rPr>
              <w:t>2台</w:t>
            </w:r>
          </w:p>
        </w:tc>
        <w:tc>
          <w:tcPr>
            <w:tcW w:w="1136"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spacing w:line="256" w:lineRule="exact"/>
              <w:ind w:left="107"/>
              <w:rPr>
                <w:sz w:val="22"/>
              </w:rPr>
            </w:pPr>
            <w:r>
              <w:rPr>
                <w:w w:val="100"/>
                <w:sz w:val="22"/>
              </w:rPr>
              <w:t>台</w:t>
            </w:r>
          </w:p>
        </w:tc>
        <w:tc>
          <w:tcPr>
            <w:tcW w:w="4179" w:type="dxa"/>
            <w:tcBorders>
              <w:top w:val="nil"/>
              <w:bottom w:val="nil"/>
            </w:tcBorders>
          </w:tcPr>
          <w:p>
            <w:pPr>
              <w:pStyle w:val="8"/>
              <w:spacing w:line="256" w:lineRule="exact"/>
              <w:ind w:left="107"/>
              <w:rPr>
                <w:sz w:val="22"/>
              </w:rPr>
            </w:pPr>
            <w:r>
              <w:rPr>
                <w:sz w:val="22"/>
              </w:rPr>
              <w:t>2）CCD Camera： 80万像素，1024×768</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3"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rPr>
                <w:rFonts w:ascii="Times New Roman"/>
                <w:sz w:val="20"/>
              </w:rPr>
            </w:pPr>
          </w:p>
        </w:tc>
        <w:tc>
          <w:tcPr>
            <w:tcW w:w="4179" w:type="dxa"/>
            <w:tcBorders>
              <w:top w:val="nil"/>
              <w:bottom w:val="nil"/>
            </w:tcBorders>
          </w:tcPr>
          <w:p>
            <w:pPr>
              <w:pStyle w:val="8"/>
              <w:spacing w:line="264" w:lineRule="exact"/>
              <w:ind w:left="107"/>
              <w:rPr>
                <w:sz w:val="22"/>
              </w:rPr>
            </w:pPr>
            <w:r>
              <w:rPr>
                <w:sz w:val="22"/>
              </w:rPr>
              <w:t>pixels；</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97" w:hRule="atLeast"/>
        </w:trPr>
        <w:tc>
          <w:tcPr>
            <w:tcW w:w="828" w:type="dxa"/>
            <w:tcBorders>
              <w:top w:val="nil"/>
              <w:bottom w:val="nil"/>
            </w:tcBorders>
          </w:tcPr>
          <w:p>
            <w:pPr>
              <w:pStyle w:val="8"/>
              <w:rPr>
                <w:rFonts w:ascii="Times New Roman"/>
                <w:sz w:val="22"/>
              </w:rPr>
            </w:pPr>
          </w:p>
        </w:tc>
        <w:tc>
          <w:tcPr>
            <w:tcW w:w="1561" w:type="dxa"/>
            <w:tcBorders>
              <w:top w:val="nil"/>
              <w:bottom w:val="nil"/>
            </w:tcBorders>
          </w:tcPr>
          <w:p>
            <w:pPr>
              <w:pStyle w:val="8"/>
              <w:rPr>
                <w:rFonts w:ascii="Times New Roman"/>
                <w:sz w:val="22"/>
              </w:rPr>
            </w:pPr>
          </w:p>
        </w:tc>
        <w:tc>
          <w:tcPr>
            <w:tcW w:w="4179" w:type="dxa"/>
            <w:tcBorders>
              <w:top w:val="nil"/>
              <w:bottom w:val="nil"/>
            </w:tcBorders>
          </w:tcPr>
          <w:p>
            <w:pPr>
              <w:pStyle w:val="8"/>
              <w:spacing w:before="5" w:line="272" w:lineRule="exact"/>
              <w:ind w:left="107"/>
              <w:rPr>
                <w:sz w:val="22"/>
              </w:rPr>
            </w:pPr>
            <w:r>
              <w:rPr>
                <w:w w:val="100"/>
                <w:sz w:val="22"/>
              </w:rPr>
              <w:t>3</w:t>
            </w:r>
            <w:r>
              <w:rPr>
                <w:spacing w:val="-92"/>
                <w:w w:val="100"/>
                <w:sz w:val="22"/>
              </w:rPr>
              <w:t>）</w:t>
            </w:r>
            <w:r>
              <w:rPr>
                <w:spacing w:val="-15"/>
                <w:w w:val="100"/>
                <w:sz w:val="22"/>
              </w:rPr>
              <w:t>动力供应：电源</w:t>
            </w:r>
            <w:r>
              <w:rPr>
                <w:spacing w:val="-58"/>
                <w:sz w:val="22"/>
              </w:rPr>
              <w:t xml:space="preserve"> </w:t>
            </w:r>
            <w:r>
              <w:rPr>
                <w:w w:val="100"/>
                <w:sz w:val="22"/>
              </w:rPr>
              <w:t>220V</w:t>
            </w:r>
            <w:r>
              <w:rPr>
                <w:spacing w:val="-32"/>
                <w:w w:val="100"/>
                <w:sz w:val="22"/>
              </w:rPr>
              <w:t>、真空</w:t>
            </w:r>
            <w:r>
              <w:rPr>
                <w:w w:val="100"/>
                <w:sz w:val="22"/>
              </w:rPr>
              <w:t>&lt;0.5</w:t>
            </w:r>
            <w:r>
              <w:rPr>
                <w:spacing w:val="-3"/>
                <w:w w:val="100"/>
                <w:sz w:val="22"/>
              </w:rPr>
              <w:t>L</w:t>
            </w:r>
            <w:r>
              <w:rPr>
                <w:w w:val="100"/>
                <w:sz w:val="22"/>
              </w:rPr>
              <w:t>/S;</w:t>
            </w:r>
            <w:r>
              <w:rPr>
                <w:sz w:val="22"/>
              </w:rPr>
              <w:t xml:space="preserve"> </w:t>
            </w:r>
            <w:r>
              <w:rPr>
                <w:w w:val="100"/>
                <w:sz w:val="22"/>
              </w:rPr>
              <w:t>工</w:t>
            </w:r>
          </w:p>
        </w:tc>
        <w:tc>
          <w:tcPr>
            <w:tcW w:w="850" w:type="dxa"/>
            <w:tcBorders>
              <w:top w:val="nil"/>
              <w:bottom w:val="nil"/>
            </w:tcBorders>
          </w:tcPr>
          <w:p>
            <w:pPr>
              <w:pStyle w:val="8"/>
              <w:rPr>
                <w:rFonts w:ascii="Times New Roman"/>
                <w:sz w:val="22"/>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828" w:type="dxa"/>
            <w:tcBorders>
              <w:top w:val="nil"/>
              <w:bottom w:val="nil"/>
            </w:tcBorders>
          </w:tcPr>
          <w:p>
            <w:pPr>
              <w:pStyle w:val="8"/>
              <w:rPr>
                <w:rFonts w:ascii="Times New Roman"/>
                <w:sz w:val="22"/>
              </w:rPr>
            </w:pPr>
          </w:p>
        </w:tc>
        <w:tc>
          <w:tcPr>
            <w:tcW w:w="1561" w:type="dxa"/>
            <w:tcBorders>
              <w:top w:val="nil"/>
              <w:bottom w:val="nil"/>
            </w:tcBorders>
          </w:tcPr>
          <w:p>
            <w:pPr>
              <w:pStyle w:val="8"/>
              <w:rPr>
                <w:rFonts w:ascii="Times New Roman"/>
                <w:sz w:val="22"/>
              </w:rPr>
            </w:pPr>
          </w:p>
        </w:tc>
        <w:tc>
          <w:tcPr>
            <w:tcW w:w="4179" w:type="dxa"/>
            <w:tcBorders>
              <w:top w:val="nil"/>
              <w:bottom w:val="nil"/>
            </w:tcBorders>
          </w:tcPr>
          <w:p>
            <w:pPr>
              <w:pStyle w:val="8"/>
              <w:spacing w:before="10" w:line="272" w:lineRule="exact"/>
              <w:ind w:left="107"/>
              <w:rPr>
                <w:sz w:val="22"/>
              </w:rPr>
            </w:pPr>
            <w:r>
              <w:rPr>
                <w:sz w:val="22"/>
              </w:rPr>
              <w:t>作环境：温度 20±3℃，湿度&lt;72%，净化</w:t>
            </w:r>
          </w:p>
        </w:tc>
        <w:tc>
          <w:tcPr>
            <w:tcW w:w="850" w:type="dxa"/>
            <w:tcBorders>
              <w:top w:val="nil"/>
              <w:bottom w:val="nil"/>
            </w:tcBorders>
          </w:tcPr>
          <w:p>
            <w:pPr>
              <w:pStyle w:val="8"/>
              <w:rPr>
                <w:rFonts w:ascii="Times New Roman"/>
                <w:sz w:val="22"/>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828" w:type="dxa"/>
            <w:tcBorders>
              <w:top w:val="nil"/>
              <w:bottom w:val="nil"/>
            </w:tcBorders>
          </w:tcPr>
          <w:p>
            <w:pPr>
              <w:pStyle w:val="8"/>
              <w:rPr>
                <w:rFonts w:ascii="Times New Roman"/>
                <w:sz w:val="22"/>
              </w:rPr>
            </w:pPr>
          </w:p>
        </w:tc>
        <w:tc>
          <w:tcPr>
            <w:tcW w:w="1561" w:type="dxa"/>
            <w:tcBorders>
              <w:top w:val="nil"/>
              <w:bottom w:val="nil"/>
            </w:tcBorders>
          </w:tcPr>
          <w:p>
            <w:pPr>
              <w:pStyle w:val="8"/>
              <w:rPr>
                <w:rFonts w:ascii="Times New Roman"/>
                <w:sz w:val="22"/>
              </w:rPr>
            </w:pPr>
          </w:p>
        </w:tc>
        <w:tc>
          <w:tcPr>
            <w:tcW w:w="4179" w:type="dxa"/>
            <w:tcBorders>
              <w:top w:val="nil"/>
              <w:bottom w:val="nil"/>
            </w:tcBorders>
          </w:tcPr>
          <w:p>
            <w:pPr>
              <w:pStyle w:val="8"/>
              <w:spacing w:before="10" w:line="272" w:lineRule="exact"/>
              <w:ind w:left="107"/>
              <w:rPr>
                <w:sz w:val="22"/>
              </w:rPr>
            </w:pPr>
            <w:r>
              <w:rPr>
                <w:sz w:val="22"/>
              </w:rPr>
              <w:t>级&lt;20000 级；</w:t>
            </w:r>
          </w:p>
        </w:tc>
        <w:tc>
          <w:tcPr>
            <w:tcW w:w="850" w:type="dxa"/>
            <w:tcBorders>
              <w:top w:val="nil"/>
              <w:bottom w:val="nil"/>
            </w:tcBorders>
          </w:tcPr>
          <w:p>
            <w:pPr>
              <w:pStyle w:val="8"/>
              <w:rPr>
                <w:rFonts w:ascii="Times New Roman"/>
                <w:sz w:val="22"/>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828" w:type="dxa"/>
            <w:tcBorders>
              <w:top w:val="nil"/>
              <w:bottom w:val="nil"/>
            </w:tcBorders>
          </w:tcPr>
          <w:p>
            <w:pPr>
              <w:pStyle w:val="8"/>
              <w:rPr>
                <w:rFonts w:ascii="Times New Roman"/>
                <w:sz w:val="22"/>
              </w:rPr>
            </w:pPr>
          </w:p>
        </w:tc>
        <w:tc>
          <w:tcPr>
            <w:tcW w:w="1561" w:type="dxa"/>
            <w:tcBorders>
              <w:top w:val="nil"/>
              <w:bottom w:val="nil"/>
            </w:tcBorders>
          </w:tcPr>
          <w:p>
            <w:pPr>
              <w:pStyle w:val="8"/>
              <w:rPr>
                <w:rFonts w:ascii="Times New Roman"/>
                <w:sz w:val="22"/>
              </w:rPr>
            </w:pPr>
          </w:p>
        </w:tc>
        <w:tc>
          <w:tcPr>
            <w:tcW w:w="4179" w:type="dxa"/>
            <w:tcBorders>
              <w:top w:val="nil"/>
              <w:bottom w:val="nil"/>
            </w:tcBorders>
          </w:tcPr>
          <w:p>
            <w:pPr>
              <w:pStyle w:val="8"/>
              <w:spacing w:before="10" w:line="272" w:lineRule="exact"/>
              <w:ind w:left="107"/>
              <w:rPr>
                <w:sz w:val="22"/>
              </w:rPr>
            </w:pPr>
            <w:r>
              <w:rPr>
                <w:spacing w:val="-18"/>
                <w:sz w:val="22"/>
              </w:rPr>
              <w:t>4）</w:t>
            </w:r>
            <w:r>
              <w:rPr>
                <w:spacing w:val="-1"/>
                <w:sz w:val="22"/>
              </w:rPr>
              <w:t>机器尺寸</w:t>
            </w:r>
            <w:r>
              <w:rPr>
                <w:sz w:val="22"/>
              </w:rPr>
              <w:t>:1071</w:t>
            </w:r>
            <w:r>
              <w:rPr>
                <w:spacing w:val="-4"/>
                <w:sz w:val="22"/>
              </w:rPr>
              <w:t>(长)×</w:t>
            </w:r>
            <w:r>
              <w:rPr>
                <w:spacing w:val="-7"/>
                <w:sz w:val="22"/>
              </w:rPr>
              <w:t>700（</w:t>
            </w:r>
            <w:r>
              <w:rPr>
                <w:sz w:val="22"/>
              </w:rPr>
              <w:t>宽</w:t>
            </w:r>
            <w:r>
              <w:rPr>
                <w:spacing w:val="-7"/>
                <w:sz w:val="22"/>
              </w:rPr>
              <w:t>）×1538</w:t>
            </w:r>
          </w:p>
        </w:tc>
        <w:tc>
          <w:tcPr>
            <w:tcW w:w="850" w:type="dxa"/>
            <w:tcBorders>
              <w:top w:val="nil"/>
              <w:bottom w:val="nil"/>
            </w:tcBorders>
          </w:tcPr>
          <w:p>
            <w:pPr>
              <w:pStyle w:val="8"/>
              <w:rPr>
                <w:rFonts w:ascii="Times New Roman"/>
                <w:sz w:val="22"/>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1" w:hRule="atLeast"/>
        </w:trPr>
        <w:tc>
          <w:tcPr>
            <w:tcW w:w="828" w:type="dxa"/>
            <w:tcBorders>
              <w:top w:val="nil"/>
              <w:bottom w:val="nil"/>
            </w:tcBorders>
          </w:tcPr>
          <w:p>
            <w:pPr>
              <w:pStyle w:val="8"/>
              <w:rPr>
                <w:rFonts w:ascii="Times New Roman"/>
                <w:sz w:val="22"/>
              </w:rPr>
            </w:pPr>
          </w:p>
        </w:tc>
        <w:tc>
          <w:tcPr>
            <w:tcW w:w="1561" w:type="dxa"/>
            <w:tcBorders>
              <w:top w:val="nil"/>
              <w:bottom w:val="nil"/>
            </w:tcBorders>
          </w:tcPr>
          <w:p>
            <w:pPr>
              <w:pStyle w:val="8"/>
              <w:rPr>
                <w:rFonts w:ascii="Times New Roman"/>
                <w:sz w:val="22"/>
              </w:rPr>
            </w:pPr>
          </w:p>
        </w:tc>
        <w:tc>
          <w:tcPr>
            <w:tcW w:w="4179" w:type="dxa"/>
            <w:tcBorders>
              <w:top w:val="nil"/>
              <w:bottom w:val="nil"/>
            </w:tcBorders>
          </w:tcPr>
          <w:p>
            <w:pPr>
              <w:pStyle w:val="8"/>
              <w:spacing w:before="10" w:line="272" w:lineRule="exact"/>
              <w:ind w:left="107" w:right="-15"/>
              <w:rPr>
                <w:sz w:val="22"/>
              </w:rPr>
            </w:pPr>
            <w:r>
              <w:rPr>
                <w:w w:val="100"/>
                <w:sz w:val="22"/>
              </w:rPr>
              <w:t>（高</w:t>
            </w:r>
            <w:r>
              <w:rPr>
                <w:spacing w:val="-147"/>
                <w:w w:val="100"/>
                <w:sz w:val="22"/>
              </w:rPr>
              <w:t>）</w:t>
            </w:r>
            <w:r>
              <w:rPr>
                <w:w w:val="100"/>
                <w:sz w:val="22"/>
              </w:rPr>
              <w:t>（</w:t>
            </w:r>
            <w:r>
              <w:rPr>
                <w:spacing w:val="-3"/>
                <w:w w:val="100"/>
                <w:sz w:val="22"/>
              </w:rPr>
              <w:t>不含报警灯,显示器</w:t>
            </w:r>
            <w:r>
              <w:rPr>
                <w:spacing w:val="-72"/>
                <w:w w:val="100"/>
                <w:sz w:val="22"/>
              </w:rPr>
              <w:t>）</w:t>
            </w:r>
            <w:r>
              <w:rPr>
                <w:w w:val="100"/>
                <w:sz w:val="22"/>
              </w:rPr>
              <w:t>;</w:t>
            </w:r>
            <w:r>
              <w:rPr>
                <w:sz w:val="22"/>
              </w:rPr>
              <w:t xml:space="preserve"> </w:t>
            </w:r>
            <w:r>
              <w:rPr>
                <w:spacing w:val="-6"/>
                <w:w w:val="100"/>
                <w:sz w:val="22"/>
              </w:rPr>
              <w:t>吸盘尺寸：</w:t>
            </w:r>
          </w:p>
        </w:tc>
        <w:tc>
          <w:tcPr>
            <w:tcW w:w="850" w:type="dxa"/>
            <w:tcBorders>
              <w:top w:val="nil"/>
              <w:bottom w:val="nil"/>
            </w:tcBorders>
          </w:tcPr>
          <w:p>
            <w:pPr>
              <w:pStyle w:val="8"/>
              <w:rPr>
                <w:rFonts w:ascii="Times New Roman"/>
                <w:sz w:val="22"/>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828" w:type="dxa"/>
            <w:tcBorders>
              <w:top w:val="nil"/>
              <w:bottom w:val="nil"/>
            </w:tcBorders>
          </w:tcPr>
          <w:p>
            <w:pPr>
              <w:pStyle w:val="8"/>
              <w:rPr>
                <w:rFonts w:ascii="Times New Roman"/>
                <w:sz w:val="22"/>
              </w:rPr>
            </w:pPr>
          </w:p>
        </w:tc>
        <w:tc>
          <w:tcPr>
            <w:tcW w:w="1561" w:type="dxa"/>
            <w:tcBorders>
              <w:top w:val="nil"/>
              <w:bottom w:val="nil"/>
            </w:tcBorders>
          </w:tcPr>
          <w:p>
            <w:pPr>
              <w:pStyle w:val="8"/>
              <w:rPr>
                <w:rFonts w:ascii="Times New Roman"/>
                <w:sz w:val="22"/>
              </w:rPr>
            </w:pPr>
          </w:p>
        </w:tc>
        <w:tc>
          <w:tcPr>
            <w:tcW w:w="4179" w:type="dxa"/>
            <w:tcBorders>
              <w:top w:val="nil"/>
              <w:bottom w:val="nil"/>
            </w:tcBorders>
          </w:tcPr>
          <w:p>
            <w:pPr>
              <w:pStyle w:val="8"/>
              <w:spacing w:before="10" w:line="272" w:lineRule="exact"/>
              <w:ind w:left="107"/>
              <w:rPr>
                <w:sz w:val="22"/>
              </w:rPr>
            </w:pPr>
            <w:r>
              <w:rPr>
                <w:sz w:val="22"/>
              </w:rPr>
              <w:t>6 英寸， 适用芯片： 2～6 英寸；</w:t>
            </w:r>
          </w:p>
        </w:tc>
        <w:tc>
          <w:tcPr>
            <w:tcW w:w="850" w:type="dxa"/>
            <w:tcBorders>
              <w:top w:val="nil"/>
              <w:bottom w:val="nil"/>
            </w:tcBorders>
          </w:tcPr>
          <w:p>
            <w:pPr>
              <w:pStyle w:val="8"/>
              <w:rPr>
                <w:rFonts w:ascii="Times New Roman"/>
                <w:sz w:val="22"/>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2" w:hRule="atLeast"/>
        </w:trPr>
        <w:tc>
          <w:tcPr>
            <w:tcW w:w="828" w:type="dxa"/>
            <w:tcBorders>
              <w:top w:val="nil"/>
              <w:bottom w:val="nil"/>
            </w:tcBorders>
          </w:tcPr>
          <w:p>
            <w:pPr>
              <w:pStyle w:val="8"/>
              <w:rPr>
                <w:rFonts w:ascii="Times New Roman"/>
                <w:sz w:val="22"/>
              </w:rPr>
            </w:pPr>
          </w:p>
        </w:tc>
        <w:tc>
          <w:tcPr>
            <w:tcW w:w="1561" w:type="dxa"/>
            <w:tcBorders>
              <w:top w:val="nil"/>
              <w:bottom w:val="nil"/>
            </w:tcBorders>
          </w:tcPr>
          <w:p>
            <w:pPr>
              <w:pStyle w:val="8"/>
              <w:rPr>
                <w:rFonts w:ascii="Times New Roman"/>
                <w:sz w:val="22"/>
              </w:rPr>
            </w:pPr>
          </w:p>
        </w:tc>
        <w:tc>
          <w:tcPr>
            <w:tcW w:w="4179" w:type="dxa"/>
            <w:tcBorders>
              <w:top w:val="nil"/>
              <w:bottom w:val="nil"/>
            </w:tcBorders>
          </w:tcPr>
          <w:p>
            <w:pPr>
              <w:pStyle w:val="8"/>
              <w:spacing w:before="10" w:line="272" w:lineRule="exact"/>
              <w:ind w:left="107"/>
              <w:rPr>
                <w:sz w:val="22"/>
              </w:rPr>
            </w:pPr>
            <w:r>
              <w:rPr>
                <w:spacing w:val="-18"/>
                <w:sz w:val="22"/>
              </w:rPr>
              <w:t>5）</w:t>
            </w:r>
            <w:r>
              <w:rPr>
                <w:spacing w:val="-10"/>
                <w:sz w:val="22"/>
              </w:rPr>
              <w:t>可完成单点、圆形、全芯片扫描等多种</w:t>
            </w:r>
          </w:p>
        </w:tc>
        <w:tc>
          <w:tcPr>
            <w:tcW w:w="850" w:type="dxa"/>
            <w:tcBorders>
              <w:top w:val="nil"/>
              <w:bottom w:val="nil"/>
            </w:tcBorders>
          </w:tcPr>
          <w:p>
            <w:pPr>
              <w:pStyle w:val="8"/>
              <w:rPr>
                <w:rFonts w:ascii="Times New Roman"/>
                <w:sz w:val="22"/>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7" w:hRule="atLeast"/>
        </w:trPr>
        <w:tc>
          <w:tcPr>
            <w:tcW w:w="828" w:type="dxa"/>
            <w:tcBorders>
              <w:top w:val="nil"/>
            </w:tcBorders>
          </w:tcPr>
          <w:p>
            <w:pPr>
              <w:pStyle w:val="8"/>
              <w:rPr>
                <w:rFonts w:ascii="Times New Roman"/>
                <w:sz w:val="22"/>
              </w:rPr>
            </w:pPr>
          </w:p>
        </w:tc>
        <w:tc>
          <w:tcPr>
            <w:tcW w:w="1561" w:type="dxa"/>
            <w:tcBorders>
              <w:top w:val="nil"/>
            </w:tcBorders>
          </w:tcPr>
          <w:p>
            <w:pPr>
              <w:pStyle w:val="8"/>
              <w:rPr>
                <w:rFonts w:ascii="Times New Roman"/>
                <w:sz w:val="22"/>
              </w:rPr>
            </w:pPr>
          </w:p>
        </w:tc>
        <w:tc>
          <w:tcPr>
            <w:tcW w:w="4179" w:type="dxa"/>
            <w:tcBorders>
              <w:top w:val="nil"/>
            </w:tcBorders>
          </w:tcPr>
          <w:p>
            <w:pPr>
              <w:pStyle w:val="8"/>
              <w:spacing w:before="10" w:line="277" w:lineRule="exact"/>
              <w:ind w:left="107"/>
              <w:rPr>
                <w:sz w:val="22"/>
              </w:rPr>
            </w:pPr>
            <w:r>
              <w:rPr>
                <w:sz w:val="22"/>
              </w:rPr>
              <w:t>测试方式；</w:t>
            </w:r>
          </w:p>
        </w:tc>
        <w:tc>
          <w:tcPr>
            <w:tcW w:w="850" w:type="dxa"/>
            <w:tcBorders>
              <w:top w:val="nil"/>
            </w:tcBorders>
          </w:tcPr>
          <w:p>
            <w:pPr>
              <w:pStyle w:val="8"/>
              <w:rPr>
                <w:rFonts w:ascii="Times New Roman"/>
                <w:sz w:val="22"/>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6" w:hRule="atLeast"/>
        </w:trPr>
        <w:tc>
          <w:tcPr>
            <w:tcW w:w="828" w:type="dxa"/>
            <w:tcBorders>
              <w:bottom w:val="nil"/>
            </w:tcBorders>
          </w:tcPr>
          <w:p>
            <w:pPr>
              <w:pStyle w:val="8"/>
              <w:spacing w:line="257" w:lineRule="exact"/>
              <w:ind w:left="7"/>
              <w:jc w:val="center"/>
              <w:rPr>
                <w:sz w:val="22"/>
              </w:rPr>
            </w:pPr>
            <w:r>
              <w:rPr>
                <w:w w:val="100"/>
                <w:sz w:val="22"/>
              </w:rPr>
              <w:t>2</w:t>
            </w:r>
          </w:p>
        </w:tc>
        <w:tc>
          <w:tcPr>
            <w:tcW w:w="1561" w:type="dxa"/>
            <w:tcBorders>
              <w:bottom w:val="nil"/>
            </w:tcBorders>
          </w:tcPr>
          <w:p>
            <w:pPr>
              <w:pStyle w:val="8"/>
              <w:spacing w:line="257" w:lineRule="exact"/>
              <w:ind w:left="107"/>
              <w:rPr>
                <w:sz w:val="22"/>
              </w:rPr>
            </w:pPr>
            <w:r>
              <w:rPr>
                <w:sz w:val="22"/>
              </w:rPr>
              <w:t>芯片高频探针</w:t>
            </w:r>
          </w:p>
        </w:tc>
        <w:tc>
          <w:tcPr>
            <w:tcW w:w="4179" w:type="dxa"/>
            <w:tcBorders>
              <w:bottom w:val="nil"/>
            </w:tcBorders>
          </w:tcPr>
          <w:p>
            <w:pPr>
              <w:pStyle w:val="8"/>
              <w:spacing w:line="257" w:lineRule="exact"/>
              <w:ind w:left="107"/>
              <w:rPr>
                <w:sz w:val="22"/>
              </w:rPr>
            </w:pPr>
            <w:r>
              <w:rPr>
                <w:sz w:val="22"/>
              </w:rPr>
              <w:t>1）目镜20X，连续变焦0.8~5X，总放大倍</w:t>
            </w:r>
          </w:p>
        </w:tc>
        <w:tc>
          <w:tcPr>
            <w:tcW w:w="850" w:type="dxa"/>
            <w:tcBorders>
              <w:bottom w:val="nil"/>
            </w:tcBorders>
          </w:tcPr>
          <w:p>
            <w:pPr>
              <w:pStyle w:val="8"/>
              <w:spacing w:line="257" w:lineRule="exact"/>
              <w:ind w:left="181" w:right="174"/>
              <w:jc w:val="center"/>
              <w:rPr>
                <w:sz w:val="22"/>
              </w:rPr>
            </w:pPr>
            <w:r>
              <w:rPr>
                <w:sz w:val="22"/>
              </w:rPr>
              <w:t>1台</w:t>
            </w:r>
          </w:p>
        </w:tc>
        <w:tc>
          <w:tcPr>
            <w:tcW w:w="1136" w:type="dxa"/>
            <w:vMerge w:val="restart"/>
          </w:tcPr>
          <w:p>
            <w:pPr>
              <w:pStyle w:val="8"/>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spacing w:line="256" w:lineRule="exact"/>
              <w:ind w:left="107"/>
              <w:rPr>
                <w:sz w:val="22"/>
              </w:rPr>
            </w:pPr>
            <w:r>
              <w:rPr>
                <w:sz w:val="22"/>
              </w:rPr>
              <w:t>测试系统</w:t>
            </w:r>
          </w:p>
        </w:tc>
        <w:tc>
          <w:tcPr>
            <w:tcW w:w="4179" w:type="dxa"/>
            <w:tcBorders>
              <w:top w:val="nil"/>
              <w:bottom w:val="nil"/>
            </w:tcBorders>
          </w:tcPr>
          <w:p>
            <w:pPr>
              <w:pStyle w:val="8"/>
              <w:spacing w:line="256" w:lineRule="exact"/>
              <w:ind w:left="107"/>
              <w:rPr>
                <w:sz w:val="22"/>
              </w:rPr>
            </w:pPr>
            <w:r>
              <w:rPr>
                <w:sz w:val="22"/>
              </w:rPr>
              <w:t>数100倍，配有CCD和显示器；</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4"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rPr>
                <w:rFonts w:ascii="Times New Roman"/>
                <w:sz w:val="20"/>
              </w:rPr>
            </w:pPr>
          </w:p>
        </w:tc>
        <w:tc>
          <w:tcPr>
            <w:tcW w:w="4179" w:type="dxa"/>
            <w:tcBorders>
              <w:top w:val="nil"/>
              <w:bottom w:val="nil"/>
            </w:tcBorders>
          </w:tcPr>
          <w:p>
            <w:pPr>
              <w:pStyle w:val="8"/>
              <w:spacing w:line="254" w:lineRule="exact"/>
              <w:ind w:left="107"/>
              <w:rPr>
                <w:sz w:val="22"/>
              </w:rPr>
            </w:pPr>
            <w:r>
              <w:rPr>
                <w:sz w:val="22"/>
              </w:rPr>
              <w:t>2） XYZ</w:t>
            </w:r>
            <w:r>
              <w:rPr>
                <w:spacing w:val="-2"/>
                <w:sz w:val="22"/>
              </w:rPr>
              <w:t>三轴移动范围</w:t>
            </w:r>
            <w:r>
              <w:rPr>
                <w:spacing w:val="-5"/>
                <w:sz w:val="22"/>
              </w:rPr>
              <w:t>12mm-12mm-12mm</w:t>
            </w:r>
            <w:r>
              <w:rPr>
                <w:spacing w:val="-31"/>
                <w:sz w:val="22"/>
              </w:rPr>
              <w:t>，精</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4"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rPr>
                <w:rFonts w:ascii="Times New Roman"/>
                <w:sz w:val="20"/>
              </w:rPr>
            </w:pPr>
          </w:p>
        </w:tc>
        <w:tc>
          <w:tcPr>
            <w:tcW w:w="4179" w:type="dxa"/>
            <w:tcBorders>
              <w:top w:val="nil"/>
              <w:bottom w:val="nil"/>
            </w:tcBorders>
          </w:tcPr>
          <w:p>
            <w:pPr>
              <w:pStyle w:val="8"/>
              <w:spacing w:line="254" w:lineRule="exact"/>
              <w:ind w:left="107" w:right="-15"/>
              <w:rPr>
                <w:sz w:val="22"/>
              </w:rPr>
            </w:pPr>
            <w:r>
              <w:rPr>
                <w:w w:val="100"/>
                <w:sz w:val="22"/>
              </w:rPr>
              <w:t>度0.7u</w:t>
            </w:r>
            <w:r>
              <w:rPr>
                <w:spacing w:val="-3"/>
                <w:w w:val="100"/>
                <w:sz w:val="22"/>
              </w:rPr>
              <w:t>m</w:t>
            </w:r>
            <w:r>
              <w:rPr>
                <w:spacing w:val="-108"/>
                <w:w w:val="100"/>
                <w:sz w:val="22"/>
              </w:rPr>
              <w:t>，</w:t>
            </w:r>
            <w:r>
              <w:rPr>
                <w:w w:val="100"/>
                <w:sz w:val="22"/>
              </w:rPr>
              <w:t>100T</w:t>
            </w:r>
            <w:r>
              <w:rPr>
                <w:spacing w:val="-3"/>
                <w:w w:val="100"/>
                <w:sz w:val="22"/>
              </w:rPr>
              <w:t>P</w:t>
            </w:r>
            <w:r>
              <w:rPr>
                <w:w w:val="100"/>
                <w:sz w:val="22"/>
              </w:rPr>
              <w:t>I</w:t>
            </w:r>
            <w:r>
              <w:rPr>
                <w:spacing w:val="-15"/>
                <w:w w:val="100"/>
                <w:sz w:val="22"/>
              </w:rPr>
              <w:t>；真空吸附底座便于移动；</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rPr>
                <w:rFonts w:ascii="Times New Roman"/>
                <w:sz w:val="20"/>
              </w:rPr>
            </w:pPr>
          </w:p>
        </w:tc>
        <w:tc>
          <w:tcPr>
            <w:tcW w:w="4179" w:type="dxa"/>
            <w:tcBorders>
              <w:top w:val="nil"/>
              <w:bottom w:val="nil"/>
            </w:tcBorders>
          </w:tcPr>
          <w:p>
            <w:pPr>
              <w:pStyle w:val="8"/>
              <w:spacing w:line="256" w:lineRule="exact"/>
              <w:ind w:left="107"/>
              <w:rPr>
                <w:sz w:val="22"/>
              </w:rPr>
            </w:pPr>
            <w:r>
              <w:rPr>
                <w:sz w:val="22"/>
              </w:rPr>
              <w:t>3） 4</w:t>
            </w:r>
            <w:r>
              <w:rPr>
                <w:spacing w:val="-10"/>
                <w:sz w:val="22"/>
              </w:rPr>
              <w:t>英寸加热卡盘，带实时温度数值，温</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rPr>
                <w:rFonts w:ascii="Times New Roman"/>
                <w:sz w:val="20"/>
              </w:rPr>
            </w:pPr>
          </w:p>
        </w:tc>
        <w:tc>
          <w:tcPr>
            <w:tcW w:w="4179" w:type="dxa"/>
            <w:tcBorders>
              <w:top w:val="nil"/>
              <w:bottom w:val="nil"/>
            </w:tcBorders>
          </w:tcPr>
          <w:p>
            <w:pPr>
              <w:pStyle w:val="8"/>
              <w:spacing w:line="256" w:lineRule="exact"/>
              <w:ind w:left="107" w:right="-15"/>
              <w:rPr>
                <w:sz w:val="22"/>
              </w:rPr>
            </w:pPr>
            <w:r>
              <w:rPr>
                <w:spacing w:val="-1"/>
                <w:sz w:val="22"/>
              </w:rPr>
              <w:t>度范围室温</w:t>
            </w:r>
            <w:r>
              <w:rPr>
                <w:sz w:val="22"/>
              </w:rPr>
              <w:t>~200</w:t>
            </w:r>
            <w:r>
              <w:rPr>
                <w:spacing w:val="-24"/>
                <w:sz w:val="22"/>
              </w:rPr>
              <w:t>度，分辨率</w:t>
            </w:r>
            <w:r>
              <w:rPr>
                <w:sz w:val="22"/>
              </w:rPr>
              <w:t>0.1</w:t>
            </w:r>
            <w:r>
              <w:rPr>
                <w:spacing w:val="-23"/>
                <w:sz w:val="22"/>
              </w:rPr>
              <w:t>度，准确度：</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rPr>
                <w:rFonts w:ascii="Times New Roman"/>
                <w:sz w:val="20"/>
              </w:rPr>
            </w:pPr>
          </w:p>
        </w:tc>
        <w:tc>
          <w:tcPr>
            <w:tcW w:w="4179" w:type="dxa"/>
            <w:tcBorders>
              <w:top w:val="nil"/>
              <w:bottom w:val="nil"/>
            </w:tcBorders>
          </w:tcPr>
          <w:p>
            <w:pPr>
              <w:pStyle w:val="8"/>
              <w:spacing w:line="256" w:lineRule="exact"/>
              <w:ind w:left="107" w:right="-15"/>
              <w:rPr>
                <w:sz w:val="22"/>
              </w:rPr>
            </w:pPr>
            <w:r>
              <w:rPr>
                <w:sz w:val="22"/>
              </w:rPr>
              <w:t>100℃</w:t>
            </w:r>
            <w:r>
              <w:rPr>
                <w:spacing w:val="2"/>
                <w:sz w:val="22"/>
              </w:rPr>
              <w:t xml:space="preserve"> ±</w:t>
            </w:r>
            <w:r>
              <w:rPr>
                <w:sz w:val="22"/>
              </w:rPr>
              <w:t>1℃，200℃±2</w:t>
            </w:r>
            <w:r>
              <w:rPr>
                <w:spacing w:val="-4"/>
                <w:sz w:val="22"/>
              </w:rPr>
              <w:t>℃；带有水冷箱；</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5" w:hRule="atLeast"/>
        </w:trPr>
        <w:tc>
          <w:tcPr>
            <w:tcW w:w="828" w:type="dxa"/>
            <w:tcBorders>
              <w:top w:val="nil"/>
              <w:bottom w:val="nil"/>
            </w:tcBorders>
          </w:tcPr>
          <w:p>
            <w:pPr>
              <w:pStyle w:val="8"/>
              <w:rPr>
                <w:rFonts w:ascii="Times New Roman"/>
                <w:sz w:val="20"/>
              </w:rPr>
            </w:pPr>
          </w:p>
        </w:tc>
        <w:tc>
          <w:tcPr>
            <w:tcW w:w="1561" w:type="dxa"/>
            <w:tcBorders>
              <w:top w:val="nil"/>
              <w:bottom w:val="nil"/>
            </w:tcBorders>
          </w:tcPr>
          <w:p>
            <w:pPr>
              <w:pStyle w:val="8"/>
              <w:rPr>
                <w:rFonts w:ascii="Times New Roman"/>
                <w:sz w:val="20"/>
              </w:rPr>
            </w:pPr>
          </w:p>
        </w:tc>
        <w:tc>
          <w:tcPr>
            <w:tcW w:w="4179" w:type="dxa"/>
            <w:tcBorders>
              <w:top w:val="nil"/>
              <w:bottom w:val="nil"/>
            </w:tcBorders>
          </w:tcPr>
          <w:p>
            <w:pPr>
              <w:pStyle w:val="8"/>
              <w:spacing w:line="256" w:lineRule="exact"/>
              <w:ind w:left="107" w:right="-15"/>
              <w:rPr>
                <w:sz w:val="22"/>
              </w:rPr>
            </w:pPr>
            <w:r>
              <w:rPr>
                <w:spacing w:val="-27"/>
                <w:sz w:val="22"/>
              </w:rPr>
              <w:t>4）</w:t>
            </w:r>
            <w:r>
              <w:rPr>
                <w:spacing w:val="-2"/>
                <w:sz w:val="22"/>
              </w:rPr>
              <w:t>满足</w:t>
            </w:r>
            <w:r>
              <w:rPr>
                <w:sz w:val="22"/>
              </w:rPr>
              <w:t>DC~40GHz</w:t>
            </w:r>
            <w:r>
              <w:rPr>
                <w:spacing w:val="-9"/>
                <w:sz w:val="22"/>
              </w:rPr>
              <w:t>测试需求，针尖模式</w:t>
            </w:r>
            <w:r>
              <w:rPr>
                <w:spacing w:val="-5"/>
                <w:sz w:val="22"/>
              </w:rPr>
              <w:t>GSG，</w:t>
            </w:r>
          </w:p>
        </w:tc>
        <w:tc>
          <w:tcPr>
            <w:tcW w:w="850" w:type="dxa"/>
            <w:tcBorders>
              <w:top w:val="nil"/>
              <w:bottom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4" w:hRule="atLeast"/>
        </w:trPr>
        <w:tc>
          <w:tcPr>
            <w:tcW w:w="828" w:type="dxa"/>
            <w:tcBorders>
              <w:top w:val="nil"/>
            </w:tcBorders>
          </w:tcPr>
          <w:p>
            <w:pPr>
              <w:pStyle w:val="8"/>
              <w:rPr>
                <w:rFonts w:ascii="Times New Roman"/>
                <w:sz w:val="20"/>
              </w:rPr>
            </w:pPr>
          </w:p>
        </w:tc>
        <w:tc>
          <w:tcPr>
            <w:tcW w:w="1561" w:type="dxa"/>
            <w:tcBorders>
              <w:top w:val="nil"/>
            </w:tcBorders>
          </w:tcPr>
          <w:p>
            <w:pPr>
              <w:pStyle w:val="8"/>
              <w:rPr>
                <w:rFonts w:ascii="Times New Roman"/>
                <w:sz w:val="20"/>
              </w:rPr>
            </w:pPr>
          </w:p>
        </w:tc>
        <w:tc>
          <w:tcPr>
            <w:tcW w:w="4179" w:type="dxa"/>
            <w:tcBorders>
              <w:top w:val="nil"/>
            </w:tcBorders>
          </w:tcPr>
          <w:p>
            <w:pPr>
              <w:pStyle w:val="8"/>
              <w:spacing w:line="264" w:lineRule="exact"/>
              <w:ind w:left="107"/>
              <w:rPr>
                <w:sz w:val="22"/>
              </w:rPr>
            </w:pPr>
            <w:r>
              <w:rPr>
                <w:sz w:val="22"/>
              </w:rPr>
              <w:t>针尖距离客户要求订制；</w:t>
            </w:r>
          </w:p>
        </w:tc>
        <w:tc>
          <w:tcPr>
            <w:tcW w:w="850" w:type="dxa"/>
            <w:tcBorders>
              <w:top w:val="nil"/>
            </w:tcBorders>
          </w:tcPr>
          <w:p>
            <w:pPr>
              <w:pStyle w:val="8"/>
              <w:rPr>
                <w:rFonts w:ascii="Times New Roman"/>
                <w:sz w:val="20"/>
              </w:rPr>
            </w:pPr>
          </w:p>
        </w:tc>
        <w:tc>
          <w:tcPr>
            <w:tcW w:w="1136"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798" w:hRule="atLeast"/>
        </w:trPr>
        <w:tc>
          <w:tcPr>
            <w:tcW w:w="828" w:type="dxa"/>
          </w:tcPr>
          <w:p>
            <w:pPr>
              <w:pStyle w:val="8"/>
              <w:spacing w:line="280" w:lineRule="exact"/>
              <w:ind w:left="7"/>
              <w:jc w:val="center"/>
              <w:rPr>
                <w:sz w:val="22"/>
              </w:rPr>
            </w:pPr>
            <w:r>
              <w:rPr>
                <w:w w:val="100"/>
                <w:sz w:val="22"/>
              </w:rPr>
              <w:t>3</w:t>
            </w:r>
          </w:p>
        </w:tc>
        <w:tc>
          <w:tcPr>
            <w:tcW w:w="1561" w:type="dxa"/>
          </w:tcPr>
          <w:p>
            <w:pPr>
              <w:pStyle w:val="8"/>
              <w:spacing w:line="280" w:lineRule="exact"/>
              <w:ind w:left="107"/>
              <w:rPr>
                <w:sz w:val="22"/>
              </w:rPr>
            </w:pPr>
            <w:r>
              <w:rPr>
                <w:sz w:val="22"/>
              </w:rPr>
              <w:t>RIE刻蚀机</w:t>
            </w:r>
          </w:p>
        </w:tc>
        <w:tc>
          <w:tcPr>
            <w:tcW w:w="4179" w:type="dxa"/>
          </w:tcPr>
          <w:p>
            <w:pPr>
              <w:pStyle w:val="8"/>
              <w:spacing w:before="15" w:line="266" w:lineRule="auto"/>
              <w:ind w:left="107" w:right="92"/>
              <w:rPr>
                <w:sz w:val="22"/>
              </w:rPr>
            </w:pPr>
            <w:r>
              <w:rPr>
                <w:spacing w:val="-11"/>
                <w:sz w:val="22"/>
              </w:rPr>
              <w:t>1）</w:t>
            </w:r>
            <w:r>
              <w:rPr>
                <w:spacing w:val="-13"/>
                <w:sz w:val="22"/>
              </w:rPr>
              <w:t>具备显影、腐蚀、清洗、清洗、甩干功</w:t>
            </w:r>
            <w:r>
              <w:rPr>
                <w:sz w:val="22"/>
              </w:rPr>
              <w:t>能；</w:t>
            </w:r>
          </w:p>
          <w:p>
            <w:pPr>
              <w:pStyle w:val="8"/>
              <w:spacing w:line="266" w:lineRule="auto"/>
              <w:ind w:left="107" w:right="94"/>
              <w:rPr>
                <w:sz w:val="22"/>
              </w:rPr>
            </w:pPr>
            <w:r>
              <w:rPr>
                <w:sz w:val="22"/>
              </w:rPr>
              <w:t>2）</w:t>
            </w:r>
            <w:r>
              <w:rPr>
                <w:spacing w:val="-19"/>
                <w:sz w:val="22"/>
              </w:rPr>
              <w:t xml:space="preserve">适合 </w:t>
            </w:r>
            <w:r>
              <w:rPr>
                <w:sz w:val="22"/>
              </w:rPr>
              <w:t>4”，3”，2”</w:t>
            </w:r>
            <w:r>
              <w:rPr>
                <w:spacing w:val="-26"/>
                <w:sz w:val="22"/>
              </w:rPr>
              <w:t xml:space="preserve">及 </w:t>
            </w:r>
            <w:r>
              <w:rPr>
                <w:sz w:val="22"/>
              </w:rPr>
              <w:t>2</w:t>
            </w:r>
            <w:r>
              <w:rPr>
                <w:spacing w:val="-4"/>
                <w:sz w:val="22"/>
              </w:rPr>
              <w:t>”以下的碎片</w:t>
            </w:r>
            <w:r>
              <w:rPr>
                <w:sz w:val="22"/>
              </w:rPr>
              <w:t>操作；</w:t>
            </w:r>
          </w:p>
          <w:p>
            <w:pPr>
              <w:pStyle w:val="8"/>
              <w:numPr>
                <w:ilvl w:val="0"/>
                <w:numId w:val="1"/>
              </w:numPr>
              <w:tabs>
                <w:tab w:val="left" w:pos="440"/>
              </w:tabs>
              <w:spacing w:before="0" w:after="0" w:line="266" w:lineRule="auto"/>
              <w:ind w:left="107" w:right="92" w:firstLine="0"/>
              <w:jc w:val="left"/>
              <w:rPr>
                <w:sz w:val="22"/>
              </w:rPr>
            </w:pPr>
            <w:r>
              <w:rPr>
                <w:spacing w:val="-11"/>
                <w:sz w:val="22"/>
              </w:rPr>
              <w:t xml:space="preserve">能够适应 </w:t>
            </w:r>
            <w:r>
              <w:rPr>
                <w:spacing w:val="-8"/>
                <w:sz w:val="22"/>
              </w:rPr>
              <w:t>NaOH，HBr，KI</w:t>
            </w:r>
            <w:r>
              <w:rPr>
                <w:spacing w:val="-10"/>
                <w:sz w:val="22"/>
              </w:rPr>
              <w:t xml:space="preserve"> 等酸碱试剂</w:t>
            </w:r>
            <w:r>
              <w:rPr>
                <w:spacing w:val="-5"/>
                <w:sz w:val="22"/>
              </w:rPr>
              <w:t>的操作环境；</w:t>
            </w:r>
          </w:p>
          <w:p>
            <w:pPr>
              <w:pStyle w:val="8"/>
              <w:numPr>
                <w:ilvl w:val="0"/>
                <w:numId w:val="1"/>
              </w:numPr>
              <w:tabs>
                <w:tab w:val="left" w:pos="440"/>
              </w:tabs>
              <w:spacing w:before="0" w:after="0" w:line="280" w:lineRule="exact"/>
              <w:ind w:left="439" w:right="0" w:hanging="332"/>
              <w:jc w:val="left"/>
              <w:rPr>
                <w:sz w:val="22"/>
              </w:rPr>
            </w:pPr>
            <w:r>
              <w:rPr>
                <w:spacing w:val="-2"/>
                <w:sz w:val="22"/>
              </w:rPr>
              <w:t>可编辑程序控制；</w:t>
            </w:r>
          </w:p>
          <w:p>
            <w:pPr>
              <w:pStyle w:val="8"/>
              <w:numPr>
                <w:ilvl w:val="0"/>
                <w:numId w:val="1"/>
              </w:numPr>
              <w:tabs>
                <w:tab w:val="left" w:pos="440"/>
              </w:tabs>
              <w:spacing w:before="0" w:after="0" w:line="310" w:lineRule="atLeast"/>
              <w:ind w:left="107" w:right="94" w:firstLine="0"/>
              <w:jc w:val="left"/>
              <w:rPr>
                <w:sz w:val="22"/>
              </w:rPr>
            </w:pPr>
            <w:r>
              <w:rPr>
                <w:spacing w:val="-4"/>
                <w:sz w:val="22"/>
              </w:rPr>
              <w:t>腐蚀片内不均匀性&lt;+</w:t>
            </w:r>
            <w:r>
              <w:rPr>
                <w:spacing w:val="-8"/>
                <w:sz w:val="22"/>
              </w:rPr>
              <w:t>/-5%</w:t>
            </w:r>
            <w:r>
              <w:rPr>
                <w:spacing w:val="-3"/>
                <w:sz w:val="22"/>
              </w:rPr>
              <w:t>，工艺重复</w:t>
            </w:r>
            <w:r>
              <w:rPr>
                <w:spacing w:val="-18"/>
                <w:sz w:val="22"/>
              </w:rPr>
              <w:t xml:space="preserve">性高于 </w:t>
            </w:r>
            <w:r>
              <w:rPr>
                <w:sz w:val="22"/>
              </w:rPr>
              <w:t>95%。</w:t>
            </w:r>
          </w:p>
        </w:tc>
        <w:tc>
          <w:tcPr>
            <w:tcW w:w="850" w:type="dxa"/>
          </w:tcPr>
          <w:p>
            <w:pPr>
              <w:pStyle w:val="8"/>
              <w:spacing w:line="280" w:lineRule="exact"/>
              <w:ind w:left="181" w:right="174"/>
              <w:jc w:val="center"/>
              <w:rPr>
                <w:sz w:val="22"/>
              </w:rPr>
            </w:pPr>
            <w:r>
              <w:rPr>
                <w:sz w:val="22"/>
              </w:rPr>
              <w:t>1台</w:t>
            </w:r>
          </w:p>
        </w:tc>
        <w:tc>
          <w:tcPr>
            <w:tcW w:w="1136" w:type="dxa"/>
          </w:tcPr>
          <w:p>
            <w:pPr>
              <w:pStyle w:val="8"/>
              <w:rPr>
                <w:rFonts w:ascii="Times New Roman"/>
                <w:sz w:val="22"/>
              </w:rPr>
            </w:pPr>
          </w:p>
        </w:tc>
      </w:tr>
    </w:tbl>
    <w:p>
      <w:pPr>
        <w:pStyle w:val="3"/>
        <w:spacing w:before="6"/>
        <w:rPr>
          <w:sz w:val="30"/>
        </w:rPr>
      </w:pPr>
    </w:p>
    <w:p>
      <w:pPr>
        <w:pStyle w:val="2"/>
        <w:spacing w:before="1"/>
      </w:pPr>
      <w:r>
        <w:t>（三） 服务期要求。</w:t>
      </w:r>
    </w:p>
    <w:p>
      <w:pPr>
        <w:pStyle w:val="3"/>
        <w:spacing w:before="160"/>
        <w:ind w:left="1266"/>
      </w:pPr>
      <w:r>
        <w:t>2018 年 12 月 17 日至 2021 年 12 月 17 日。</w:t>
      </w:r>
    </w:p>
    <w:p>
      <w:pPr>
        <w:pStyle w:val="2"/>
      </w:pPr>
      <w:r>
        <w:t>（四） 验收标准和方式。</w:t>
      </w:r>
    </w:p>
    <w:p>
      <w:pPr>
        <w:pStyle w:val="3"/>
        <w:spacing w:before="161"/>
        <w:ind w:left="1266"/>
      </w:pPr>
      <w:r>
        <w:t>深圳市芯思杰智慧传感技术有限公司审查批准。</w:t>
      </w:r>
    </w:p>
    <w:p>
      <w:pPr>
        <w:pStyle w:val="2"/>
        <w:spacing w:before="160"/>
      </w:pPr>
      <w:r>
        <w:t>（五） 付款方式</w:t>
      </w:r>
    </w:p>
    <w:p>
      <w:pPr>
        <w:pStyle w:val="3"/>
        <w:spacing w:before="161"/>
        <w:ind w:left="1403"/>
      </w:pPr>
      <w:r>
        <w:t>具体付款方式按照甲，乙双方签订的合同要求付款。</w:t>
      </w:r>
    </w:p>
    <w:p>
      <w:pPr>
        <w:pStyle w:val="2"/>
        <w:spacing w:before="160"/>
      </w:pPr>
      <w:r>
        <w:t>（六） 资质要求。</w:t>
      </w:r>
    </w:p>
    <w:p>
      <w:pPr>
        <w:spacing w:after="0"/>
        <w:sectPr>
          <w:pgSz w:w="11910" w:h="16840"/>
          <w:pgMar w:top="1580" w:right="1460" w:bottom="1180" w:left="1520" w:header="0" w:footer="995" w:gutter="0"/>
        </w:sectPr>
      </w:pPr>
    </w:p>
    <w:p>
      <w:pPr>
        <w:pStyle w:val="3"/>
        <w:spacing w:before="37" w:line="364" w:lineRule="auto"/>
        <w:ind w:left="846" w:right="337" w:firstLine="420"/>
      </w:pPr>
      <w:r>
        <w:t>1、具备独立法人资格的企业法人、事业单位法人、社团法人或港澳台地区合法注册的企业。</w:t>
      </w:r>
    </w:p>
    <w:p>
      <w:pPr>
        <w:pStyle w:val="3"/>
        <w:spacing w:before="2"/>
        <w:ind w:left="1266"/>
      </w:pPr>
      <w:r>
        <w:t>2、本项目不接受联合体投标。</w:t>
      </w:r>
    </w:p>
    <w:p>
      <w:pPr>
        <w:pStyle w:val="3"/>
        <w:spacing w:before="160" w:line="364" w:lineRule="auto"/>
        <w:ind w:left="846" w:right="337" w:firstLine="420"/>
      </w:pPr>
      <w:r>
        <w:t>3、在招投标活动中因串通投标被暂停投标资格期间或涉嫌串通投标并正在接受主管部门调查的投标申请公司不被接受。</w:t>
      </w:r>
    </w:p>
    <w:p>
      <w:pPr>
        <w:pStyle w:val="7"/>
        <w:numPr>
          <w:ilvl w:val="0"/>
          <w:numId w:val="2"/>
        </w:numPr>
        <w:tabs>
          <w:tab w:val="left" w:pos="1508"/>
        </w:tabs>
        <w:spacing w:before="2" w:after="0" w:line="240" w:lineRule="auto"/>
        <w:ind w:left="1507" w:right="0" w:hanging="241"/>
        <w:jc w:val="left"/>
        <w:rPr>
          <w:sz w:val="24"/>
        </w:rPr>
      </w:pPr>
      <w:r>
        <w:rPr>
          <w:sz w:val="24"/>
        </w:rPr>
        <w:t>若非原厂，需要提供代理资质证书并提供相关证书。</w:t>
      </w:r>
    </w:p>
    <w:p>
      <w:pPr>
        <w:pStyle w:val="2"/>
        <w:spacing w:before="160"/>
      </w:pPr>
      <w:r>
        <w:t>（七） 回标文件格式及内容。</w:t>
      </w:r>
    </w:p>
    <w:p>
      <w:pPr>
        <w:pStyle w:val="7"/>
        <w:numPr>
          <w:ilvl w:val="1"/>
          <w:numId w:val="2"/>
        </w:numPr>
        <w:tabs>
          <w:tab w:val="left" w:pos="1766"/>
        </w:tabs>
        <w:spacing w:before="161" w:after="0" w:line="240" w:lineRule="auto"/>
        <w:ind w:left="1766" w:right="0" w:hanging="363"/>
        <w:jc w:val="left"/>
        <w:rPr>
          <w:b/>
          <w:sz w:val="24"/>
        </w:rPr>
      </w:pPr>
      <w:r>
        <w:rPr>
          <w:b/>
          <w:sz w:val="24"/>
        </w:rPr>
        <w:t>回标内容应包括：</w:t>
      </w:r>
    </w:p>
    <w:p>
      <w:pPr>
        <w:pStyle w:val="7"/>
        <w:numPr>
          <w:ilvl w:val="0"/>
          <w:numId w:val="3"/>
        </w:numPr>
        <w:tabs>
          <w:tab w:val="left" w:pos="2005"/>
        </w:tabs>
        <w:spacing w:before="160" w:after="0" w:line="240" w:lineRule="auto"/>
        <w:ind w:left="2004" w:right="0" w:hanging="601"/>
        <w:jc w:val="left"/>
        <w:rPr>
          <w:sz w:val="24"/>
        </w:rPr>
      </w:pPr>
      <w:r>
        <w:rPr>
          <w:spacing w:val="-13"/>
          <w:sz w:val="24"/>
        </w:rPr>
        <w:t>报价一览表</w:t>
      </w:r>
      <w:r>
        <w:rPr>
          <w:sz w:val="24"/>
        </w:rPr>
        <w:t>（</w:t>
      </w:r>
      <w:r>
        <w:rPr>
          <w:spacing w:val="-15"/>
          <w:sz w:val="24"/>
        </w:rPr>
        <w:t>要求有单价，交货期，售后服务年限，付款方式</w:t>
      </w:r>
      <w:r>
        <w:rPr>
          <w:spacing w:val="-63"/>
          <w:sz w:val="24"/>
        </w:rPr>
        <w:t>）。</w:t>
      </w:r>
    </w:p>
    <w:p>
      <w:pPr>
        <w:pStyle w:val="7"/>
        <w:numPr>
          <w:ilvl w:val="0"/>
          <w:numId w:val="3"/>
        </w:numPr>
        <w:tabs>
          <w:tab w:val="left" w:pos="2005"/>
        </w:tabs>
        <w:spacing w:before="161" w:after="0" w:line="240" w:lineRule="auto"/>
        <w:ind w:left="2004" w:right="0" w:hanging="601"/>
        <w:jc w:val="left"/>
        <w:rPr>
          <w:sz w:val="24"/>
        </w:rPr>
      </w:pPr>
      <w:r>
        <w:rPr>
          <w:sz w:val="24"/>
        </w:rPr>
        <w:t>法人代表书、法人授权委托书。</w:t>
      </w:r>
    </w:p>
    <w:p>
      <w:pPr>
        <w:pStyle w:val="2"/>
        <w:numPr>
          <w:ilvl w:val="1"/>
          <w:numId w:val="2"/>
        </w:numPr>
        <w:tabs>
          <w:tab w:val="left" w:pos="1766"/>
        </w:tabs>
        <w:spacing w:before="161" w:after="0" w:line="240" w:lineRule="auto"/>
        <w:ind w:left="1766" w:right="0" w:hanging="363"/>
        <w:jc w:val="left"/>
      </w:pPr>
      <w:r>
        <w:t>回标文件的密封、标记和装订</w:t>
      </w:r>
    </w:p>
    <w:p>
      <w:pPr>
        <w:pStyle w:val="7"/>
        <w:numPr>
          <w:ilvl w:val="0"/>
          <w:numId w:val="4"/>
        </w:numPr>
        <w:tabs>
          <w:tab w:val="left" w:pos="2005"/>
        </w:tabs>
        <w:spacing w:before="160" w:after="0" w:line="364" w:lineRule="auto"/>
        <w:ind w:left="846" w:right="334" w:firstLine="557"/>
        <w:jc w:val="right"/>
        <w:rPr>
          <w:sz w:val="24"/>
        </w:rPr>
      </w:pPr>
      <w:r>
        <w:rPr>
          <w:spacing w:val="-5"/>
          <w:sz w:val="24"/>
        </w:rPr>
        <w:t xml:space="preserve">回标文件中的所有内容都应按 </w:t>
      </w:r>
      <w:r>
        <w:rPr>
          <w:sz w:val="24"/>
        </w:rPr>
        <w:t>A4</w:t>
      </w:r>
      <w:r>
        <w:rPr>
          <w:spacing w:val="-9"/>
          <w:sz w:val="24"/>
        </w:rPr>
        <w:t xml:space="preserve"> 篇幅装订成一册，将装订好的</w:t>
      </w:r>
      <w:r>
        <w:rPr>
          <w:spacing w:val="-10"/>
          <w:sz w:val="24"/>
        </w:rPr>
        <w:t>投标文件密封包装在一个外密封袋中，并在外密封袋上注明：《回标文件》</w:t>
      </w:r>
      <w:r>
        <w:rPr>
          <w:spacing w:val="-4"/>
          <w:sz w:val="24"/>
        </w:rPr>
        <w:t>项目名称：深圳市芯思杰智慧传感技术有限公司光芯片及光器件研发</w:t>
      </w:r>
    </w:p>
    <w:p>
      <w:pPr>
        <w:pStyle w:val="3"/>
        <w:spacing w:before="2" w:line="364" w:lineRule="auto"/>
        <w:ind w:left="1403" w:right="4717" w:hanging="557"/>
      </w:pPr>
      <w:r>
        <w:t>及产业化项目仪器设备采购项目投标人名称（盖章）：</w:t>
      </w:r>
    </w:p>
    <w:p>
      <w:pPr>
        <w:pStyle w:val="7"/>
        <w:numPr>
          <w:ilvl w:val="0"/>
          <w:numId w:val="4"/>
        </w:numPr>
        <w:tabs>
          <w:tab w:val="left" w:pos="2005"/>
        </w:tabs>
        <w:spacing w:before="1" w:after="0" w:line="364" w:lineRule="auto"/>
        <w:ind w:left="846" w:right="334" w:firstLine="557"/>
        <w:jc w:val="left"/>
        <w:rPr>
          <w:sz w:val="24"/>
        </w:rPr>
      </w:pPr>
      <w:r>
        <w:rPr>
          <w:spacing w:val="-5"/>
          <w:sz w:val="24"/>
        </w:rPr>
        <w:t xml:space="preserve">回标文件的所有内容应按 </w:t>
      </w:r>
      <w:r>
        <w:rPr>
          <w:sz w:val="24"/>
        </w:rPr>
        <w:t>A4</w:t>
      </w:r>
      <w:r>
        <w:rPr>
          <w:spacing w:val="-9"/>
          <w:sz w:val="24"/>
        </w:rPr>
        <w:t xml:space="preserve"> 篇幅装订成一册，装订应牢固不可</w:t>
      </w:r>
      <w:r>
        <w:rPr>
          <w:sz w:val="24"/>
        </w:rPr>
        <w:t>拆卸。</w:t>
      </w:r>
    </w:p>
    <w:p>
      <w:pPr>
        <w:pStyle w:val="7"/>
        <w:numPr>
          <w:ilvl w:val="0"/>
          <w:numId w:val="4"/>
        </w:numPr>
        <w:tabs>
          <w:tab w:val="left" w:pos="2005"/>
        </w:tabs>
        <w:spacing w:before="2" w:after="0" w:line="240" w:lineRule="auto"/>
        <w:ind w:left="2004" w:right="0" w:hanging="601"/>
        <w:jc w:val="left"/>
        <w:rPr>
          <w:sz w:val="24"/>
        </w:rPr>
      </w:pPr>
      <w:r>
        <w:rPr>
          <w:sz w:val="24"/>
        </w:rPr>
        <w:t>所有回标文件密封袋的封口处均应加盖投标公章。</w:t>
      </w:r>
    </w:p>
    <w:p>
      <w:pPr>
        <w:pStyle w:val="7"/>
        <w:numPr>
          <w:ilvl w:val="0"/>
          <w:numId w:val="4"/>
        </w:numPr>
        <w:tabs>
          <w:tab w:val="left" w:pos="2005"/>
        </w:tabs>
        <w:spacing w:before="160" w:after="0" w:line="364" w:lineRule="auto"/>
        <w:ind w:left="846" w:right="440" w:firstLine="557"/>
        <w:jc w:val="left"/>
        <w:rPr>
          <w:sz w:val="24"/>
        </w:rPr>
      </w:pPr>
      <w:r>
        <w:rPr>
          <w:spacing w:val="-1"/>
          <w:sz w:val="24"/>
        </w:rPr>
        <w:t>对于因标书标识不清、装订不牢、密封不严等导致的不利后果</w:t>
      </w:r>
      <w:r>
        <w:rPr>
          <w:sz w:val="24"/>
        </w:rPr>
        <w:t>由该投标人自负。</w:t>
      </w:r>
    </w:p>
    <w:p>
      <w:pPr>
        <w:pStyle w:val="2"/>
        <w:numPr>
          <w:ilvl w:val="1"/>
          <w:numId w:val="2"/>
        </w:numPr>
        <w:tabs>
          <w:tab w:val="left" w:pos="1766"/>
        </w:tabs>
        <w:spacing w:before="2" w:after="0" w:line="240" w:lineRule="auto"/>
        <w:ind w:left="1766" w:right="0" w:hanging="363"/>
        <w:jc w:val="left"/>
      </w:pPr>
      <w:r>
        <w:t>回标文件的提交</w:t>
      </w:r>
    </w:p>
    <w:p>
      <w:pPr>
        <w:pStyle w:val="3"/>
        <w:spacing w:before="160" w:line="364" w:lineRule="auto"/>
        <w:ind w:left="846" w:right="337" w:firstLine="556"/>
        <w:jc w:val="both"/>
      </w:pPr>
      <w:r>
        <w:rPr>
          <w:spacing w:val="-3"/>
        </w:rPr>
        <w:t>投标人应根据相关规定，在投标截止时间前将投标文件密封送达指定</w:t>
      </w:r>
      <w:r>
        <w:t>地点。未及时送达指定地点及不符合密封、标记、签章、装订要求的投标文件将拒绝接收。回标文件提交后，供应商不得对报价文件进行修改，报价文件中应一次报出一个不可更改的最终报价。</w:t>
      </w:r>
    </w:p>
    <w:p>
      <w:pPr>
        <w:pStyle w:val="3"/>
        <w:spacing w:before="3" w:line="364" w:lineRule="auto"/>
        <w:ind w:left="846" w:right="336" w:firstLine="556"/>
      </w:pPr>
      <w:r>
        <w:rPr>
          <w:spacing w:val="-4"/>
        </w:rPr>
        <w:t xml:space="preserve">截标时递交标书的投标人数量未达 </w:t>
      </w:r>
      <w:r>
        <w:t>3</w:t>
      </w:r>
      <w:r>
        <w:rPr>
          <w:spacing w:val="-10"/>
        </w:rPr>
        <w:t xml:space="preserve"> 家的，将按相关规定暂停开标和</w:t>
      </w:r>
      <w:r>
        <w:t>定标程序。如导致招标失败，采购人将不负担因此给投标人造成的损失。</w:t>
      </w:r>
    </w:p>
    <w:p>
      <w:pPr>
        <w:pStyle w:val="3"/>
      </w:pPr>
    </w:p>
    <w:p>
      <w:pPr>
        <w:pStyle w:val="2"/>
        <w:spacing w:before="162"/>
      </w:pPr>
      <w:r>
        <w:t>（八） 定标办法及原则。</w:t>
      </w:r>
    </w:p>
    <w:p>
      <w:pPr>
        <w:spacing w:after="0"/>
        <w:sectPr>
          <w:pgSz w:w="11910" w:h="16840"/>
          <w:pgMar w:top="1300" w:right="1460" w:bottom="1180" w:left="1520" w:header="0" w:footer="995" w:gutter="0"/>
        </w:sectPr>
      </w:pPr>
    </w:p>
    <w:p>
      <w:pPr>
        <w:pStyle w:val="3"/>
        <w:spacing w:before="37" w:line="364" w:lineRule="auto"/>
        <w:ind w:left="846" w:right="451" w:firstLine="424"/>
      </w:pPr>
      <w:r>
        <w:t>本项目定标采用根据价格和产品规格技术指标、服务条款综合评定定标法。</w:t>
      </w:r>
    </w:p>
    <w:p>
      <w:pPr>
        <w:pStyle w:val="3"/>
        <w:spacing w:before="2"/>
        <w:ind w:left="1271"/>
      </w:pPr>
      <w:r>
        <w:t>招标文件没有规定的评标标准和方法不作为评标的依据。</w:t>
      </w:r>
    </w:p>
    <w:p>
      <w:pPr>
        <w:pStyle w:val="3"/>
      </w:pPr>
    </w:p>
    <w:p>
      <w:pPr>
        <w:pStyle w:val="3"/>
        <w:rPr>
          <w:sz w:val="25"/>
        </w:rPr>
      </w:pPr>
    </w:p>
    <w:p>
      <w:pPr>
        <w:pStyle w:val="2"/>
        <w:spacing w:before="1"/>
      </w:pPr>
      <w:r>
        <w:t>（九） 废标条款</w:t>
      </w:r>
    </w:p>
    <w:p>
      <w:pPr>
        <w:pStyle w:val="3"/>
        <w:spacing w:before="160"/>
        <w:ind w:left="1271"/>
      </w:pPr>
      <w:r>
        <w:t>符合下列条件之一，即可定为废标：</w:t>
      </w:r>
    </w:p>
    <w:p>
      <w:pPr>
        <w:pStyle w:val="7"/>
        <w:numPr>
          <w:ilvl w:val="0"/>
          <w:numId w:val="5"/>
        </w:numPr>
        <w:tabs>
          <w:tab w:val="left" w:pos="1633"/>
        </w:tabs>
        <w:spacing w:before="161" w:after="0" w:line="364" w:lineRule="auto"/>
        <w:ind w:left="846" w:right="337" w:firstLine="425"/>
        <w:jc w:val="left"/>
        <w:rPr>
          <w:sz w:val="24"/>
        </w:rPr>
      </w:pPr>
      <w:r>
        <w:rPr>
          <w:spacing w:val="-2"/>
          <w:sz w:val="24"/>
        </w:rPr>
        <w:t>报价文件无投标人盖章，无法定代表人或法定代表人授权代表签字</w:t>
      </w:r>
      <w:r>
        <w:rPr>
          <w:sz w:val="24"/>
        </w:rPr>
        <w:t>或盖章的。</w:t>
      </w:r>
    </w:p>
    <w:p>
      <w:pPr>
        <w:pStyle w:val="7"/>
        <w:numPr>
          <w:ilvl w:val="0"/>
          <w:numId w:val="5"/>
        </w:numPr>
        <w:tabs>
          <w:tab w:val="left" w:pos="1633"/>
        </w:tabs>
        <w:spacing w:before="1" w:after="0" w:line="364" w:lineRule="auto"/>
        <w:ind w:left="846" w:right="341" w:firstLine="425"/>
        <w:jc w:val="left"/>
        <w:rPr>
          <w:sz w:val="24"/>
        </w:rPr>
      </w:pPr>
      <w:r>
        <w:rPr>
          <w:spacing w:val="-3"/>
          <w:sz w:val="24"/>
        </w:rPr>
        <w:t>投标书未按规定的格式填写，内容不全或关键字迹模糊、无法辨认</w:t>
      </w:r>
      <w:r>
        <w:rPr>
          <w:sz w:val="24"/>
        </w:rPr>
        <w:t>的。</w:t>
      </w:r>
    </w:p>
    <w:p>
      <w:pPr>
        <w:pStyle w:val="7"/>
        <w:numPr>
          <w:ilvl w:val="0"/>
          <w:numId w:val="5"/>
        </w:numPr>
        <w:tabs>
          <w:tab w:val="left" w:pos="1633"/>
        </w:tabs>
        <w:spacing w:before="2" w:after="0" w:line="364" w:lineRule="auto"/>
        <w:ind w:left="846" w:right="337" w:firstLine="425"/>
        <w:jc w:val="both"/>
        <w:rPr>
          <w:sz w:val="24"/>
        </w:rPr>
      </w:pPr>
      <w:r>
        <w:rPr>
          <w:spacing w:val="-2"/>
          <w:sz w:val="24"/>
        </w:rPr>
        <w:t>投标人递交两份或多份内容不同的投标文件，或在一份投标文件中</w:t>
      </w:r>
      <w:r>
        <w:rPr>
          <w:sz w:val="24"/>
        </w:rPr>
        <w:t>对同一招标项目报有两个或多个报价，且未声明哪一个有效的，按招标文件规定提交备选投标方案的除外。</w:t>
      </w:r>
    </w:p>
    <w:p>
      <w:pPr>
        <w:pStyle w:val="7"/>
        <w:numPr>
          <w:ilvl w:val="0"/>
          <w:numId w:val="5"/>
        </w:numPr>
        <w:tabs>
          <w:tab w:val="left" w:pos="1633"/>
        </w:tabs>
        <w:spacing w:before="1" w:after="0" w:line="240" w:lineRule="auto"/>
        <w:ind w:left="1632" w:right="0" w:hanging="361"/>
        <w:jc w:val="left"/>
        <w:rPr>
          <w:sz w:val="24"/>
        </w:rPr>
      </w:pPr>
      <w:r>
        <w:rPr>
          <w:sz w:val="24"/>
        </w:rPr>
        <w:t>投标报价超出预算金额。</w:t>
      </w:r>
    </w:p>
    <w:p>
      <w:pPr>
        <w:pStyle w:val="7"/>
        <w:numPr>
          <w:ilvl w:val="0"/>
          <w:numId w:val="5"/>
        </w:numPr>
        <w:tabs>
          <w:tab w:val="left" w:pos="1633"/>
        </w:tabs>
        <w:spacing w:before="161" w:after="0" w:line="364" w:lineRule="auto"/>
        <w:ind w:left="846" w:right="341" w:firstLine="425"/>
        <w:jc w:val="left"/>
        <w:rPr>
          <w:sz w:val="24"/>
        </w:rPr>
      </w:pPr>
      <w:r>
        <w:rPr>
          <w:spacing w:val="-3"/>
          <w:sz w:val="24"/>
        </w:rPr>
        <w:t>投标人以他人的名义投标、串通投标、以行贿手段谋取中标或者以</w:t>
      </w:r>
      <w:r>
        <w:rPr>
          <w:sz w:val="24"/>
        </w:rPr>
        <w:t>其他弄虚作假方式投标的。</w:t>
      </w:r>
    </w:p>
    <w:p>
      <w:pPr>
        <w:pStyle w:val="3"/>
      </w:pPr>
    </w:p>
    <w:p>
      <w:pPr>
        <w:pStyle w:val="2"/>
        <w:spacing w:before="162"/>
      </w:pPr>
      <w:r>
        <w:t>（十） 流标情形</w:t>
      </w:r>
    </w:p>
    <w:p>
      <w:pPr>
        <w:pStyle w:val="3"/>
        <w:spacing w:before="160"/>
        <w:ind w:left="1271"/>
      </w:pPr>
      <w:r>
        <w:t>符合下列情形之一，本次招标流标，需重新招标。</w:t>
      </w:r>
    </w:p>
    <w:p>
      <w:pPr>
        <w:pStyle w:val="7"/>
        <w:numPr>
          <w:ilvl w:val="0"/>
          <w:numId w:val="6"/>
        </w:numPr>
        <w:tabs>
          <w:tab w:val="left" w:pos="1633"/>
        </w:tabs>
        <w:spacing w:before="161" w:after="0" w:line="364" w:lineRule="auto"/>
        <w:ind w:left="846" w:right="339" w:firstLine="425"/>
        <w:jc w:val="left"/>
        <w:rPr>
          <w:sz w:val="24"/>
        </w:rPr>
      </w:pPr>
      <w:r>
        <w:rPr>
          <w:spacing w:val="-1"/>
          <w:sz w:val="24"/>
        </w:rPr>
        <w:t>符合招标文件规定并做出实质性响应的供应商不足三家。</w:t>
      </w:r>
      <w:r>
        <w:rPr>
          <w:sz w:val="24"/>
        </w:rPr>
        <w:t>（</w:t>
      </w:r>
      <w:r>
        <w:rPr>
          <w:spacing w:val="-6"/>
          <w:sz w:val="24"/>
        </w:rPr>
        <w:t>独家供</w:t>
      </w:r>
      <w:r>
        <w:rPr>
          <w:sz w:val="24"/>
        </w:rPr>
        <w:t>应商的例外）</w:t>
      </w:r>
    </w:p>
    <w:p>
      <w:pPr>
        <w:pStyle w:val="7"/>
        <w:numPr>
          <w:ilvl w:val="0"/>
          <w:numId w:val="6"/>
        </w:numPr>
        <w:tabs>
          <w:tab w:val="left" w:pos="1633"/>
        </w:tabs>
        <w:spacing w:before="1" w:after="0" w:line="240" w:lineRule="auto"/>
        <w:ind w:left="1632" w:right="0" w:hanging="361"/>
        <w:jc w:val="left"/>
        <w:rPr>
          <w:sz w:val="24"/>
        </w:rPr>
      </w:pPr>
      <w:r>
        <w:rPr>
          <w:sz w:val="24"/>
        </w:rPr>
        <w:t>采购的公正性受到影响。</w:t>
      </w:r>
    </w:p>
    <w:p>
      <w:pPr>
        <w:pStyle w:val="7"/>
        <w:numPr>
          <w:ilvl w:val="0"/>
          <w:numId w:val="6"/>
        </w:numPr>
        <w:tabs>
          <w:tab w:val="left" w:pos="1633"/>
        </w:tabs>
        <w:spacing w:before="161" w:after="0" w:line="240" w:lineRule="auto"/>
        <w:ind w:left="1632" w:right="0" w:hanging="361"/>
        <w:jc w:val="left"/>
        <w:rPr>
          <w:sz w:val="24"/>
        </w:rPr>
      </w:pPr>
      <w:r>
        <w:rPr>
          <w:sz w:val="24"/>
        </w:rPr>
        <w:t>投标报价均超过了采购预算。</w:t>
      </w:r>
    </w:p>
    <w:p>
      <w:pPr>
        <w:pStyle w:val="7"/>
        <w:numPr>
          <w:ilvl w:val="0"/>
          <w:numId w:val="6"/>
        </w:numPr>
        <w:tabs>
          <w:tab w:val="left" w:pos="1633"/>
        </w:tabs>
        <w:spacing w:before="160" w:after="0" w:line="240" w:lineRule="auto"/>
        <w:ind w:left="1632" w:right="0" w:hanging="361"/>
        <w:jc w:val="left"/>
        <w:rPr>
          <w:sz w:val="24"/>
        </w:rPr>
      </w:pPr>
      <w:r>
        <w:rPr>
          <w:sz w:val="24"/>
        </w:rPr>
        <w:t>采购任务取消。</w:t>
      </w:r>
    </w:p>
    <w:p>
      <w:pPr>
        <w:pStyle w:val="3"/>
      </w:pPr>
      <w:bookmarkStart w:id="0" w:name="_GoBack"/>
      <w:bookmarkEnd w:id="0"/>
    </w:p>
    <w:p>
      <w:pPr>
        <w:pStyle w:val="3"/>
        <w:spacing w:before="1"/>
        <w:rPr>
          <w:sz w:val="25"/>
        </w:rPr>
      </w:pPr>
    </w:p>
    <w:p>
      <w:pPr>
        <w:pStyle w:val="2"/>
        <w:tabs>
          <w:tab w:val="left" w:pos="1960"/>
        </w:tabs>
        <w:spacing w:before="0"/>
      </w:pPr>
      <w:r>
        <w:t>（十一）</w:t>
      </w:r>
      <w:r>
        <w:tab/>
      </w:r>
      <w:r>
        <w:t>招标解释权由深圳市芯思杰智慧传感技术有限公司所</w:t>
      </w:r>
      <w:r>
        <w:rPr>
          <w:spacing w:val="3"/>
        </w:rPr>
        <w:t>有</w:t>
      </w:r>
      <w:r>
        <w:t>。</w:t>
      </w:r>
    </w:p>
    <w:p>
      <w:pPr>
        <w:tabs>
          <w:tab w:val="left" w:pos="1960"/>
        </w:tabs>
        <w:spacing w:before="161"/>
        <w:ind w:left="683" w:right="0" w:firstLine="0"/>
        <w:jc w:val="left"/>
        <w:rPr>
          <w:b/>
          <w:sz w:val="24"/>
        </w:rPr>
      </w:pPr>
      <w:r>
        <w:rPr>
          <w:b/>
          <w:sz w:val="24"/>
        </w:rPr>
        <w:t>（十二）</w:t>
      </w:r>
      <w:r>
        <w:rPr>
          <w:b/>
          <w:sz w:val="24"/>
        </w:rPr>
        <w:tab/>
      </w:r>
      <w:r>
        <w:rPr>
          <w:b/>
          <w:sz w:val="24"/>
        </w:rPr>
        <w:t>投标有效期从公布日起</w:t>
      </w:r>
      <w:r>
        <w:rPr>
          <w:b/>
          <w:spacing w:val="-59"/>
          <w:sz w:val="24"/>
        </w:rPr>
        <w:t xml:space="preserve"> </w:t>
      </w:r>
      <w:r>
        <w:rPr>
          <w:b/>
          <w:sz w:val="24"/>
        </w:rPr>
        <w:t>6</w:t>
      </w:r>
      <w:r>
        <w:rPr>
          <w:b/>
          <w:spacing w:val="-63"/>
          <w:sz w:val="24"/>
        </w:rPr>
        <w:t xml:space="preserve"> </w:t>
      </w:r>
      <w:r>
        <w:rPr>
          <w:b/>
          <w:sz w:val="24"/>
        </w:rPr>
        <w:t>个月。</w:t>
      </w:r>
    </w:p>
    <w:p>
      <w:pPr>
        <w:tabs>
          <w:tab w:val="left" w:pos="1960"/>
        </w:tabs>
        <w:spacing w:before="160"/>
        <w:ind w:left="683" w:right="0" w:firstLine="0"/>
        <w:jc w:val="left"/>
        <w:rPr>
          <w:b/>
          <w:sz w:val="24"/>
        </w:rPr>
      </w:pPr>
      <w:r>
        <w:rPr>
          <w:b/>
          <w:sz w:val="24"/>
        </w:rPr>
        <w:t>（十三）</w:t>
      </w:r>
      <w:r>
        <w:rPr>
          <w:b/>
          <w:sz w:val="24"/>
        </w:rPr>
        <w:tab/>
      </w:r>
      <w:r>
        <w:rPr>
          <w:b/>
          <w:w w:val="95"/>
          <w:sz w:val="24"/>
        </w:rPr>
        <w:t>本招标项目资金已经全部到</w:t>
      </w:r>
      <w:r>
        <w:rPr>
          <w:b/>
          <w:spacing w:val="4"/>
          <w:w w:val="95"/>
          <w:sz w:val="24"/>
        </w:rPr>
        <w:t>位</w:t>
      </w:r>
      <w:r>
        <w:rPr>
          <w:b/>
          <w:w w:val="95"/>
          <w:sz w:val="24"/>
        </w:rPr>
        <w:t>。</w:t>
      </w:r>
    </w:p>
    <w:p>
      <w:pPr>
        <w:tabs>
          <w:tab w:val="left" w:pos="1960"/>
        </w:tabs>
        <w:spacing w:before="161" w:line="364" w:lineRule="auto"/>
        <w:ind w:left="1403" w:right="336" w:hanging="720"/>
        <w:jc w:val="left"/>
        <w:rPr>
          <w:b/>
          <w:sz w:val="24"/>
        </w:rPr>
      </w:pPr>
      <w:r>
        <w:rPr>
          <w:b/>
          <w:sz w:val="24"/>
        </w:rPr>
        <w:t>（十四）</w:t>
      </w:r>
      <w:r>
        <w:rPr>
          <w:b/>
          <w:sz w:val="24"/>
        </w:rPr>
        <w:tab/>
      </w:r>
      <w:r>
        <w:rPr>
          <w:b/>
          <w:sz w:val="24"/>
        </w:rPr>
        <w:t>招标</w:t>
      </w:r>
      <w:r>
        <w:rPr>
          <w:b/>
          <w:spacing w:val="3"/>
          <w:sz w:val="24"/>
        </w:rPr>
        <w:t>人</w:t>
      </w:r>
      <w:r>
        <w:rPr>
          <w:b/>
          <w:sz w:val="24"/>
        </w:rPr>
        <w:t>若对已发出的招标文件进行必要的澄清或者修改的</w:t>
      </w:r>
      <w:r>
        <w:rPr>
          <w:b/>
          <w:spacing w:val="-115"/>
          <w:sz w:val="24"/>
        </w:rPr>
        <w:t>，</w:t>
      </w:r>
      <w:r>
        <w:rPr>
          <w:b/>
          <w:sz w:val="24"/>
        </w:rPr>
        <w:t>会</w:t>
      </w:r>
      <w:r>
        <w:rPr>
          <w:b/>
          <w:spacing w:val="-16"/>
          <w:sz w:val="24"/>
        </w:rPr>
        <w:t>在</w:t>
      </w:r>
      <w:r>
        <w:rPr>
          <w:b/>
          <w:sz w:val="24"/>
        </w:rPr>
        <w:t>招标文件要求提交投标文件截止时间至少十五日前</w:t>
      </w:r>
      <w:r>
        <w:rPr>
          <w:b/>
          <w:spacing w:val="-46"/>
          <w:sz w:val="24"/>
        </w:rPr>
        <w:t>，</w:t>
      </w:r>
      <w:r>
        <w:rPr>
          <w:b/>
          <w:sz w:val="24"/>
        </w:rPr>
        <w:t>以书面形式通</w:t>
      </w:r>
      <w:r>
        <w:rPr>
          <w:b/>
          <w:spacing w:val="-11"/>
          <w:sz w:val="24"/>
        </w:rPr>
        <w:t>知</w:t>
      </w:r>
    </w:p>
    <w:p>
      <w:pPr>
        <w:spacing w:after="0" w:line="364" w:lineRule="auto"/>
        <w:jc w:val="left"/>
        <w:rPr>
          <w:sz w:val="24"/>
        </w:rPr>
        <w:sectPr>
          <w:pgSz w:w="11910" w:h="16840"/>
          <w:pgMar w:top="1300" w:right="1460" w:bottom="1180" w:left="1520" w:header="0" w:footer="995" w:gutter="0"/>
        </w:sectPr>
      </w:pPr>
    </w:p>
    <w:p>
      <w:pPr>
        <w:spacing w:before="37"/>
        <w:ind w:left="1403" w:right="0" w:firstLine="0"/>
        <w:jc w:val="left"/>
        <w:rPr>
          <w:b/>
          <w:sz w:val="24"/>
        </w:rPr>
      </w:pPr>
      <w:r>
        <w:rPr>
          <w:b/>
          <w:sz w:val="24"/>
        </w:rPr>
        <w:t>所有招标文件收受人。该澄清或者修改的内容为招标文件的组成部分。</w:t>
      </w:r>
    </w:p>
    <w:p>
      <w:pPr>
        <w:pStyle w:val="3"/>
        <w:rPr>
          <w:b/>
        </w:rPr>
      </w:pPr>
    </w:p>
    <w:p>
      <w:pPr>
        <w:pStyle w:val="3"/>
        <w:spacing w:before="1"/>
        <w:rPr>
          <w:b/>
          <w:sz w:val="25"/>
        </w:rPr>
      </w:pPr>
    </w:p>
    <w:p>
      <w:pPr>
        <w:tabs>
          <w:tab w:val="left" w:pos="3172"/>
        </w:tabs>
        <w:spacing w:before="0" w:line="364" w:lineRule="auto"/>
        <w:ind w:left="2690" w:right="1066" w:firstLine="0"/>
        <w:jc w:val="left"/>
        <w:rPr>
          <w:sz w:val="24"/>
        </w:rPr>
      </w:pPr>
      <w:r>
        <w:rPr>
          <w:b/>
          <w:sz w:val="24"/>
        </w:rPr>
        <w:t>联系人：</w:t>
      </w:r>
      <w:r>
        <w:rPr>
          <w:b/>
          <w:spacing w:val="-5"/>
          <w:sz w:val="24"/>
        </w:rPr>
        <w:t xml:space="preserve"> </w:t>
      </w:r>
      <w:r>
        <w:rPr>
          <w:sz w:val="24"/>
        </w:rPr>
        <w:t>郑茂旺，</w:t>
      </w:r>
      <w:r>
        <w:rPr>
          <w:spacing w:val="-9"/>
          <w:sz w:val="24"/>
        </w:rPr>
        <w:t xml:space="preserve"> </w:t>
      </w:r>
      <w:r>
        <w:rPr>
          <w:b/>
          <w:sz w:val="24"/>
        </w:rPr>
        <w:t>电话：</w:t>
      </w:r>
      <w:r>
        <w:rPr>
          <w:b/>
          <w:spacing w:val="-3"/>
          <w:sz w:val="24"/>
        </w:rPr>
        <w:t xml:space="preserve"> </w:t>
      </w:r>
      <w:r>
        <w:rPr>
          <w:sz w:val="24"/>
        </w:rPr>
        <w:t xml:space="preserve">0755-23712706-8010 </w:t>
      </w:r>
      <w:r>
        <w:rPr>
          <w:b/>
          <w:sz w:val="24"/>
        </w:rPr>
        <w:t>邮</w:t>
      </w:r>
      <w:r>
        <w:rPr>
          <w:b/>
          <w:sz w:val="24"/>
        </w:rPr>
        <w:tab/>
      </w:r>
      <w:r>
        <w:rPr>
          <w:b/>
          <w:sz w:val="24"/>
        </w:rPr>
        <w:t xml:space="preserve">箱： </w:t>
      </w:r>
      <w:r>
        <w:fldChar w:fldCharType="begin"/>
      </w:r>
      <w:r>
        <w:instrText xml:space="preserve"> HYPERLINK "mailto:maowang_zheng@xinsijie.com.cn" \h </w:instrText>
      </w:r>
      <w:r>
        <w:fldChar w:fldCharType="separate"/>
      </w:r>
      <w:r>
        <w:rPr>
          <w:sz w:val="24"/>
        </w:rPr>
        <w:t>maowang_zhe</w:t>
      </w:r>
      <w:r>
        <w:rPr>
          <w:sz w:val="24"/>
        </w:rPr>
        <w:fldChar w:fldCharType="end"/>
      </w:r>
      <w:r>
        <w:fldChar w:fldCharType="begin"/>
      </w:r>
      <w:r>
        <w:instrText xml:space="preserve"> HYPERLINK "mailto:ng@xinsijie.com.cn" \h </w:instrText>
      </w:r>
      <w:r>
        <w:fldChar w:fldCharType="separate"/>
      </w:r>
      <w:r>
        <w:rPr>
          <w:sz w:val="24"/>
        </w:rPr>
        <w:t>ng@xinsijie.com.cn</w:t>
      </w:r>
      <w:r>
        <w:rPr>
          <w:sz w:val="24"/>
        </w:rPr>
        <w:fldChar w:fldCharType="end"/>
      </w:r>
    </w:p>
    <w:p>
      <w:pPr>
        <w:pStyle w:val="3"/>
        <w:tabs>
          <w:tab w:val="left" w:pos="3172"/>
        </w:tabs>
        <w:spacing w:before="2" w:line="364" w:lineRule="auto"/>
        <w:ind w:left="2690" w:right="348"/>
      </w:pPr>
      <w:r>
        <w:rPr>
          <w:b/>
        </w:rPr>
        <w:t>地</w:t>
      </w:r>
      <w:r>
        <w:rPr>
          <w:b/>
        </w:rPr>
        <w:tab/>
      </w:r>
      <w:r>
        <w:rPr>
          <w:b/>
        </w:rPr>
        <w:t>址：</w:t>
      </w:r>
      <w:r>
        <w:rPr>
          <w:b/>
          <w:spacing w:val="1"/>
        </w:rPr>
        <w:t xml:space="preserve"> </w:t>
      </w:r>
      <w:r>
        <w:t>深圳市南</w:t>
      </w:r>
      <w:r>
        <w:rPr>
          <w:spacing w:val="-3"/>
        </w:rPr>
        <w:t>山</w:t>
      </w:r>
      <w:r>
        <w:t>区学苑大道</w:t>
      </w:r>
      <w:r>
        <w:rPr>
          <w:spacing w:val="-60"/>
        </w:rPr>
        <w:t xml:space="preserve"> </w:t>
      </w:r>
      <w:r>
        <w:t>1001</w:t>
      </w:r>
      <w:r>
        <w:rPr>
          <w:spacing w:val="-60"/>
        </w:rPr>
        <w:t xml:space="preserve"> </w:t>
      </w:r>
      <w:r>
        <w:t>号智园</w:t>
      </w:r>
      <w:r>
        <w:rPr>
          <w:spacing w:val="-60"/>
        </w:rPr>
        <w:t xml:space="preserve"> </w:t>
      </w:r>
      <w:r>
        <w:t>A5</w:t>
      </w:r>
      <w:r>
        <w:rPr>
          <w:spacing w:val="-60"/>
        </w:rPr>
        <w:t xml:space="preserve"> </w:t>
      </w:r>
      <w:r>
        <w:t>栋</w:t>
      </w:r>
      <w:r>
        <w:rPr>
          <w:spacing w:val="-60"/>
        </w:rPr>
        <w:t xml:space="preserve"> </w:t>
      </w:r>
      <w:r>
        <w:t>4</w:t>
      </w:r>
      <w:r>
        <w:rPr>
          <w:spacing w:val="-60"/>
        </w:rPr>
        <w:t xml:space="preserve"> </w:t>
      </w:r>
      <w:r>
        <w:rPr>
          <w:spacing w:val="-15"/>
        </w:rPr>
        <w:t>楼</w:t>
      </w:r>
      <w:r>
        <w:rPr>
          <w:b/>
        </w:rPr>
        <w:t>公司名称：</w:t>
      </w:r>
      <w:r>
        <w:t>深圳市芯</w:t>
      </w:r>
      <w:r>
        <w:rPr>
          <w:spacing w:val="-3"/>
        </w:rPr>
        <w:t>思</w:t>
      </w:r>
      <w:r>
        <w:t>杰智慧传感技术有限公司</w:t>
      </w:r>
    </w:p>
    <w:p>
      <w:pPr>
        <w:pStyle w:val="3"/>
        <w:spacing w:before="1"/>
        <w:ind w:right="336"/>
        <w:jc w:val="right"/>
      </w:pPr>
      <w:r>
        <w:t>2018 年 11 月 27 日</w:t>
      </w:r>
    </w:p>
    <w:sectPr>
      <w:pgSz w:w="11910" w:h="16840"/>
      <w:pgMar w:top="1300" w:right="1460" w:bottom="1180" w:left="1520" w:header="0" w:footer="995"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line="14" w:lineRule="auto"/>
      <w:rPr>
        <w:sz w:val="20"/>
      </w:rPr>
    </w:pPr>
    <w:r>
      <mc:AlternateContent>
        <mc:Choice Requires="wps">
          <w:drawing>
            <wp:anchor distT="0" distB="0" distL="114300" distR="114300" simplePos="0" relativeHeight="503303168" behindDoc="1" locked="0" layoutInCell="1" allowOverlap="1">
              <wp:simplePos x="0" y="0"/>
              <wp:positionH relativeFrom="page">
                <wp:posOffset>6190615</wp:posOffset>
              </wp:positionH>
              <wp:positionV relativeFrom="page">
                <wp:posOffset>9920605</wp:posOffset>
              </wp:positionV>
              <wp:extent cx="24193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241935" cy="152400"/>
                      </a:xfrm>
                      <a:prstGeom prst="rect">
                        <a:avLst/>
                      </a:prstGeom>
                      <a:noFill/>
                      <a:ln w="9525">
                        <a:noFill/>
                      </a:ln>
                    </wps:spPr>
                    <wps:txbx>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5</w:t>
                          </w:r>
                        </w:p>
                      </w:txbxContent>
                    </wps:txbx>
                    <wps:bodyPr lIns="0" tIns="0" rIns="0" bIns="0" upright="1"/>
                  </wps:wsp>
                </a:graphicData>
              </a:graphic>
            </wp:anchor>
          </w:drawing>
        </mc:Choice>
        <mc:Fallback>
          <w:pict>
            <v:shape id="_x0000_s1026" o:spid="_x0000_s1026" o:spt="202" type="#_x0000_t202" style="position:absolute;left:0pt;margin-left:487.45pt;margin-top:781.15pt;height:12pt;width:19.05pt;mso-position-horizontal-relative:page;mso-position-vertical-relative:page;z-index:-13312;mso-width-relative:page;mso-height-relative:page;" filled="f" stroked="f" coordsize="21600,21600" o:gfxdata="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k8Vg72wAAAA4B&#10;AAAPAAAAAAAAAAEAIAAAACIAAABkcnMvZG93bnJldi54bWxQSwECFAAUAAAACACHTuJAP6lc+qYB&#10;AAAsAwAADgAAAAAAAAABACAAAAAqAQAAZHJzL2Uyb0RvYy54bWxQSwUGAAAAAAYABgBZAQAAQgUA&#10;AAAA&#10;">
              <v:fill on="f" focussize="0,0"/>
              <v:stroke on="f"/>
              <v:imagedata o:title=""/>
              <o:lock v:ext="edit" aspectratio="f"/>
              <v:textbox inset="0mm,0mm,0mm,0mm">
                <w:txbxContent>
                  <w:p>
                    <w:pPr>
                      <w:spacing w:before="12"/>
                      <w:ind w:left="40" w:right="0" w:firstLine="0"/>
                      <w:jc w:val="left"/>
                      <w:rPr>
                        <w:rFonts w:ascii="Times New Roman"/>
                        <w:b/>
                        <w:sz w:val="18"/>
                      </w:rPr>
                    </w:pPr>
                    <w:r>
                      <w:fldChar w:fldCharType="begin"/>
                    </w:r>
                    <w:r>
                      <w:rPr>
                        <w:rFonts w:ascii="Times New Roman"/>
                        <w:b/>
                        <w:sz w:val="18"/>
                      </w:rPr>
                      <w:instrText xml:space="preserve"> PAGE </w:instrText>
                    </w:r>
                    <w:r>
                      <w:fldChar w:fldCharType="separate"/>
                    </w:r>
                    <w:r>
                      <w:t>1</w:t>
                    </w:r>
                    <w:r>
                      <w:fldChar w:fldCharType="end"/>
                    </w:r>
                    <w:r>
                      <w:rPr>
                        <w:rFonts w:ascii="Times New Roman"/>
                        <w:b/>
                        <w:sz w:val="18"/>
                      </w:rPr>
                      <w:t xml:space="preserve"> </w:t>
                    </w:r>
                    <w:r>
                      <w:rPr>
                        <w:rFonts w:ascii="Times New Roman"/>
                        <w:sz w:val="18"/>
                      </w:rPr>
                      <w:t xml:space="preserve">/ </w:t>
                    </w:r>
                    <w:r>
                      <w:rPr>
                        <w:rFonts w:ascii="Times New Roman"/>
                        <w:b/>
                        <w:sz w:val="18"/>
                      </w:rPr>
                      <w:t>5</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E306ED"/>
    <w:multiLevelType w:val="multilevel"/>
    <w:tmpl w:val="B5E306ED"/>
    <w:lvl w:ilvl="0" w:tentative="0">
      <w:start w:val="1"/>
      <w:numFmt w:val="decimal"/>
      <w:lvlText w:val="%1."/>
      <w:lvlJc w:val="left"/>
      <w:pPr>
        <w:ind w:left="846" w:hanging="36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648" w:hanging="361"/>
      </w:pPr>
      <w:rPr>
        <w:rFonts w:hint="default"/>
        <w:lang w:val="zh-CN" w:eastAsia="zh-CN" w:bidi="zh-CN"/>
      </w:rPr>
    </w:lvl>
    <w:lvl w:ilvl="2" w:tentative="0">
      <w:start w:val="0"/>
      <w:numFmt w:val="bullet"/>
      <w:lvlText w:val="•"/>
      <w:lvlJc w:val="left"/>
      <w:pPr>
        <w:ind w:left="2457" w:hanging="361"/>
      </w:pPr>
      <w:rPr>
        <w:rFonts w:hint="default"/>
        <w:lang w:val="zh-CN" w:eastAsia="zh-CN" w:bidi="zh-CN"/>
      </w:rPr>
    </w:lvl>
    <w:lvl w:ilvl="3" w:tentative="0">
      <w:start w:val="0"/>
      <w:numFmt w:val="bullet"/>
      <w:lvlText w:val="•"/>
      <w:lvlJc w:val="left"/>
      <w:pPr>
        <w:ind w:left="3265" w:hanging="361"/>
      </w:pPr>
      <w:rPr>
        <w:rFonts w:hint="default"/>
        <w:lang w:val="zh-CN" w:eastAsia="zh-CN" w:bidi="zh-CN"/>
      </w:rPr>
    </w:lvl>
    <w:lvl w:ilvl="4" w:tentative="0">
      <w:start w:val="0"/>
      <w:numFmt w:val="bullet"/>
      <w:lvlText w:val="•"/>
      <w:lvlJc w:val="left"/>
      <w:pPr>
        <w:ind w:left="4074" w:hanging="361"/>
      </w:pPr>
      <w:rPr>
        <w:rFonts w:hint="default"/>
        <w:lang w:val="zh-CN" w:eastAsia="zh-CN" w:bidi="zh-CN"/>
      </w:rPr>
    </w:lvl>
    <w:lvl w:ilvl="5" w:tentative="0">
      <w:start w:val="0"/>
      <w:numFmt w:val="bullet"/>
      <w:lvlText w:val="•"/>
      <w:lvlJc w:val="left"/>
      <w:pPr>
        <w:ind w:left="4883" w:hanging="361"/>
      </w:pPr>
      <w:rPr>
        <w:rFonts w:hint="default"/>
        <w:lang w:val="zh-CN" w:eastAsia="zh-CN" w:bidi="zh-CN"/>
      </w:rPr>
    </w:lvl>
    <w:lvl w:ilvl="6" w:tentative="0">
      <w:start w:val="0"/>
      <w:numFmt w:val="bullet"/>
      <w:lvlText w:val="•"/>
      <w:lvlJc w:val="left"/>
      <w:pPr>
        <w:ind w:left="5691" w:hanging="361"/>
      </w:pPr>
      <w:rPr>
        <w:rFonts w:hint="default"/>
        <w:lang w:val="zh-CN" w:eastAsia="zh-CN" w:bidi="zh-CN"/>
      </w:rPr>
    </w:lvl>
    <w:lvl w:ilvl="7" w:tentative="0">
      <w:start w:val="0"/>
      <w:numFmt w:val="bullet"/>
      <w:lvlText w:val="•"/>
      <w:lvlJc w:val="left"/>
      <w:pPr>
        <w:ind w:left="6500" w:hanging="361"/>
      </w:pPr>
      <w:rPr>
        <w:rFonts w:hint="default"/>
        <w:lang w:val="zh-CN" w:eastAsia="zh-CN" w:bidi="zh-CN"/>
      </w:rPr>
    </w:lvl>
    <w:lvl w:ilvl="8" w:tentative="0">
      <w:start w:val="0"/>
      <w:numFmt w:val="bullet"/>
      <w:lvlText w:val="•"/>
      <w:lvlJc w:val="left"/>
      <w:pPr>
        <w:ind w:left="7309" w:hanging="361"/>
      </w:pPr>
      <w:rPr>
        <w:rFonts w:hint="default"/>
        <w:lang w:val="zh-CN" w:eastAsia="zh-CN" w:bidi="zh-CN"/>
      </w:rPr>
    </w:lvl>
  </w:abstractNum>
  <w:abstractNum w:abstractNumId="1">
    <w:nsid w:val="BF205925"/>
    <w:multiLevelType w:val="multilevel"/>
    <w:tmpl w:val="BF205925"/>
    <w:lvl w:ilvl="0" w:tentative="0">
      <w:start w:val="1"/>
      <w:numFmt w:val="decimal"/>
      <w:lvlText w:val="（%1）"/>
      <w:lvlJc w:val="left"/>
      <w:pPr>
        <w:ind w:left="846" w:hanging="601"/>
        <w:jc w:val="left"/>
      </w:pPr>
      <w:rPr>
        <w:rFonts w:hint="default" w:ascii="宋体" w:hAnsi="宋体" w:eastAsia="宋体" w:cs="宋体"/>
        <w:spacing w:val="-8"/>
        <w:w w:val="100"/>
        <w:sz w:val="22"/>
        <w:szCs w:val="22"/>
        <w:lang w:val="zh-CN" w:eastAsia="zh-CN" w:bidi="zh-CN"/>
      </w:rPr>
    </w:lvl>
    <w:lvl w:ilvl="1" w:tentative="0">
      <w:start w:val="0"/>
      <w:numFmt w:val="bullet"/>
      <w:lvlText w:val="•"/>
      <w:lvlJc w:val="left"/>
      <w:pPr>
        <w:ind w:left="1648" w:hanging="601"/>
      </w:pPr>
      <w:rPr>
        <w:rFonts w:hint="default"/>
        <w:lang w:val="zh-CN" w:eastAsia="zh-CN" w:bidi="zh-CN"/>
      </w:rPr>
    </w:lvl>
    <w:lvl w:ilvl="2" w:tentative="0">
      <w:start w:val="0"/>
      <w:numFmt w:val="bullet"/>
      <w:lvlText w:val="•"/>
      <w:lvlJc w:val="left"/>
      <w:pPr>
        <w:ind w:left="2457" w:hanging="601"/>
      </w:pPr>
      <w:rPr>
        <w:rFonts w:hint="default"/>
        <w:lang w:val="zh-CN" w:eastAsia="zh-CN" w:bidi="zh-CN"/>
      </w:rPr>
    </w:lvl>
    <w:lvl w:ilvl="3" w:tentative="0">
      <w:start w:val="0"/>
      <w:numFmt w:val="bullet"/>
      <w:lvlText w:val="•"/>
      <w:lvlJc w:val="left"/>
      <w:pPr>
        <w:ind w:left="3265" w:hanging="601"/>
      </w:pPr>
      <w:rPr>
        <w:rFonts w:hint="default"/>
        <w:lang w:val="zh-CN" w:eastAsia="zh-CN" w:bidi="zh-CN"/>
      </w:rPr>
    </w:lvl>
    <w:lvl w:ilvl="4" w:tentative="0">
      <w:start w:val="0"/>
      <w:numFmt w:val="bullet"/>
      <w:lvlText w:val="•"/>
      <w:lvlJc w:val="left"/>
      <w:pPr>
        <w:ind w:left="4074" w:hanging="601"/>
      </w:pPr>
      <w:rPr>
        <w:rFonts w:hint="default"/>
        <w:lang w:val="zh-CN" w:eastAsia="zh-CN" w:bidi="zh-CN"/>
      </w:rPr>
    </w:lvl>
    <w:lvl w:ilvl="5" w:tentative="0">
      <w:start w:val="0"/>
      <w:numFmt w:val="bullet"/>
      <w:lvlText w:val="•"/>
      <w:lvlJc w:val="left"/>
      <w:pPr>
        <w:ind w:left="4883" w:hanging="601"/>
      </w:pPr>
      <w:rPr>
        <w:rFonts w:hint="default"/>
        <w:lang w:val="zh-CN" w:eastAsia="zh-CN" w:bidi="zh-CN"/>
      </w:rPr>
    </w:lvl>
    <w:lvl w:ilvl="6" w:tentative="0">
      <w:start w:val="0"/>
      <w:numFmt w:val="bullet"/>
      <w:lvlText w:val="•"/>
      <w:lvlJc w:val="left"/>
      <w:pPr>
        <w:ind w:left="5691" w:hanging="601"/>
      </w:pPr>
      <w:rPr>
        <w:rFonts w:hint="default"/>
        <w:lang w:val="zh-CN" w:eastAsia="zh-CN" w:bidi="zh-CN"/>
      </w:rPr>
    </w:lvl>
    <w:lvl w:ilvl="7" w:tentative="0">
      <w:start w:val="0"/>
      <w:numFmt w:val="bullet"/>
      <w:lvlText w:val="•"/>
      <w:lvlJc w:val="left"/>
      <w:pPr>
        <w:ind w:left="6500" w:hanging="601"/>
      </w:pPr>
      <w:rPr>
        <w:rFonts w:hint="default"/>
        <w:lang w:val="zh-CN" w:eastAsia="zh-CN" w:bidi="zh-CN"/>
      </w:rPr>
    </w:lvl>
    <w:lvl w:ilvl="8" w:tentative="0">
      <w:start w:val="0"/>
      <w:numFmt w:val="bullet"/>
      <w:lvlText w:val="•"/>
      <w:lvlJc w:val="left"/>
      <w:pPr>
        <w:ind w:left="7309" w:hanging="601"/>
      </w:pPr>
      <w:rPr>
        <w:rFonts w:hint="default"/>
        <w:lang w:val="zh-CN" w:eastAsia="zh-CN" w:bidi="zh-CN"/>
      </w:rPr>
    </w:lvl>
  </w:abstractNum>
  <w:abstractNum w:abstractNumId="2">
    <w:nsid w:val="CF092B84"/>
    <w:multiLevelType w:val="multilevel"/>
    <w:tmpl w:val="CF092B84"/>
    <w:lvl w:ilvl="0" w:tentative="0">
      <w:start w:val="4"/>
      <w:numFmt w:val="decimal"/>
      <w:lvlText w:val="%1."/>
      <w:lvlJc w:val="left"/>
      <w:pPr>
        <w:ind w:left="1507" w:hanging="241"/>
        <w:jc w:val="left"/>
      </w:pPr>
      <w:rPr>
        <w:rFonts w:hint="default" w:ascii="宋体" w:hAnsi="宋体" w:eastAsia="宋体" w:cs="宋体"/>
        <w:w w:val="100"/>
        <w:sz w:val="22"/>
        <w:szCs w:val="22"/>
        <w:lang w:val="zh-CN" w:eastAsia="zh-CN" w:bidi="zh-CN"/>
      </w:rPr>
    </w:lvl>
    <w:lvl w:ilvl="1" w:tentative="0">
      <w:start w:val="1"/>
      <w:numFmt w:val="decimal"/>
      <w:lvlText w:val="%2."/>
      <w:lvlJc w:val="left"/>
      <w:pPr>
        <w:ind w:left="1766" w:hanging="363"/>
        <w:jc w:val="left"/>
      </w:pPr>
      <w:rPr>
        <w:rFonts w:hint="default" w:ascii="宋体" w:hAnsi="宋体" w:eastAsia="宋体" w:cs="宋体"/>
        <w:b/>
        <w:bCs/>
        <w:spacing w:val="0"/>
        <w:w w:val="99"/>
        <w:sz w:val="24"/>
        <w:szCs w:val="24"/>
        <w:lang w:val="zh-CN" w:eastAsia="zh-CN" w:bidi="zh-CN"/>
      </w:rPr>
    </w:lvl>
    <w:lvl w:ilvl="2" w:tentative="0">
      <w:start w:val="0"/>
      <w:numFmt w:val="bullet"/>
      <w:lvlText w:val="•"/>
      <w:lvlJc w:val="left"/>
      <w:pPr>
        <w:ind w:left="2556" w:hanging="363"/>
      </w:pPr>
      <w:rPr>
        <w:rFonts w:hint="default"/>
        <w:lang w:val="zh-CN" w:eastAsia="zh-CN" w:bidi="zh-CN"/>
      </w:rPr>
    </w:lvl>
    <w:lvl w:ilvl="3" w:tentative="0">
      <w:start w:val="0"/>
      <w:numFmt w:val="bullet"/>
      <w:lvlText w:val="•"/>
      <w:lvlJc w:val="left"/>
      <w:pPr>
        <w:ind w:left="3352" w:hanging="363"/>
      </w:pPr>
      <w:rPr>
        <w:rFonts w:hint="default"/>
        <w:lang w:val="zh-CN" w:eastAsia="zh-CN" w:bidi="zh-CN"/>
      </w:rPr>
    </w:lvl>
    <w:lvl w:ilvl="4" w:tentative="0">
      <w:start w:val="0"/>
      <w:numFmt w:val="bullet"/>
      <w:lvlText w:val="•"/>
      <w:lvlJc w:val="left"/>
      <w:pPr>
        <w:ind w:left="4148" w:hanging="363"/>
      </w:pPr>
      <w:rPr>
        <w:rFonts w:hint="default"/>
        <w:lang w:val="zh-CN" w:eastAsia="zh-CN" w:bidi="zh-CN"/>
      </w:rPr>
    </w:lvl>
    <w:lvl w:ilvl="5" w:tentative="0">
      <w:start w:val="0"/>
      <w:numFmt w:val="bullet"/>
      <w:lvlText w:val="•"/>
      <w:lvlJc w:val="left"/>
      <w:pPr>
        <w:ind w:left="4945" w:hanging="363"/>
      </w:pPr>
      <w:rPr>
        <w:rFonts w:hint="default"/>
        <w:lang w:val="zh-CN" w:eastAsia="zh-CN" w:bidi="zh-CN"/>
      </w:rPr>
    </w:lvl>
    <w:lvl w:ilvl="6" w:tentative="0">
      <w:start w:val="0"/>
      <w:numFmt w:val="bullet"/>
      <w:lvlText w:val="•"/>
      <w:lvlJc w:val="left"/>
      <w:pPr>
        <w:ind w:left="5741" w:hanging="363"/>
      </w:pPr>
      <w:rPr>
        <w:rFonts w:hint="default"/>
        <w:lang w:val="zh-CN" w:eastAsia="zh-CN" w:bidi="zh-CN"/>
      </w:rPr>
    </w:lvl>
    <w:lvl w:ilvl="7" w:tentative="0">
      <w:start w:val="0"/>
      <w:numFmt w:val="bullet"/>
      <w:lvlText w:val="•"/>
      <w:lvlJc w:val="left"/>
      <w:pPr>
        <w:ind w:left="6537" w:hanging="363"/>
      </w:pPr>
      <w:rPr>
        <w:rFonts w:hint="default"/>
        <w:lang w:val="zh-CN" w:eastAsia="zh-CN" w:bidi="zh-CN"/>
      </w:rPr>
    </w:lvl>
    <w:lvl w:ilvl="8" w:tentative="0">
      <w:start w:val="0"/>
      <w:numFmt w:val="bullet"/>
      <w:lvlText w:val="•"/>
      <w:lvlJc w:val="left"/>
      <w:pPr>
        <w:ind w:left="7333" w:hanging="363"/>
      </w:pPr>
      <w:rPr>
        <w:rFonts w:hint="default"/>
        <w:lang w:val="zh-CN" w:eastAsia="zh-CN" w:bidi="zh-CN"/>
      </w:rPr>
    </w:lvl>
  </w:abstractNum>
  <w:abstractNum w:abstractNumId="3">
    <w:nsid w:val="0053208E"/>
    <w:multiLevelType w:val="multilevel"/>
    <w:tmpl w:val="0053208E"/>
    <w:lvl w:ilvl="0" w:tentative="0">
      <w:start w:val="3"/>
      <w:numFmt w:val="decimal"/>
      <w:lvlText w:val="%1）"/>
      <w:lvlJc w:val="left"/>
      <w:pPr>
        <w:ind w:left="107" w:hanging="333"/>
        <w:jc w:val="left"/>
      </w:pPr>
      <w:rPr>
        <w:rFonts w:hint="default" w:ascii="宋体" w:hAnsi="宋体" w:eastAsia="宋体" w:cs="宋体"/>
        <w:spacing w:val="-36"/>
        <w:w w:val="100"/>
        <w:sz w:val="20"/>
        <w:szCs w:val="20"/>
        <w:lang w:val="zh-CN" w:eastAsia="zh-CN" w:bidi="zh-CN"/>
      </w:rPr>
    </w:lvl>
    <w:lvl w:ilvl="1" w:tentative="0">
      <w:start w:val="0"/>
      <w:numFmt w:val="bullet"/>
      <w:lvlText w:val="•"/>
      <w:lvlJc w:val="left"/>
      <w:pPr>
        <w:ind w:left="506" w:hanging="333"/>
      </w:pPr>
      <w:rPr>
        <w:rFonts w:hint="default"/>
        <w:lang w:val="zh-CN" w:eastAsia="zh-CN" w:bidi="zh-CN"/>
      </w:rPr>
    </w:lvl>
    <w:lvl w:ilvl="2" w:tentative="0">
      <w:start w:val="0"/>
      <w:numFmt w:val="bullet"/>
      <w:lvlText w:val="•"/>
      <w:lvlJc w:val="left"/>
      <w:pPr>
        <w:ind w:left="913" w:hanging="333"/>
      </w:pPr>
      <w:rPr>
        <w:rFonts w:hint="default"/>
        <w:lang w:val="zh-CN" w:eastAsia="zh-CN" w:bidi="zh-CN"/>
      </w:rPr>
    </w:lvl>
    <w:lvl w:ilvl="3" w:tentative="0">
      <w:start w:val="0"/>
      <w:numFmt w:val="bullet"/>
      <w:lvlText w:val="•"/>
      <w:lvlJc w:val="left"/>
      <w:pPr>
        <w:ind w:left="1320" w:hanging="333"/>
      </w:pPr>
      <w:rPr>
        <w:rFonts w:hint="default"/>
        <w:lang w:val="zh-CN" w:eastAsia="zh-CN" w:bidi="zh-CN"/>
      </w:rPr>
    </w:lvl>
    <w:lvl w:ilvl="4" w:tentative="0">
      <w:start w:val="0"/>
      <w:numFmt w:val="bullet"/>
      <w:lvlText w:val="•"/>
      <w:lvlJc w:val="left"/>
      <w:pPr>
        <w:ind w:left="1727" w:hanging="333"/>
      </w:pPr>
      <w:rPr>
        <w:rFonts w:hint="default"/>
        <w:lang w:val="zh-CN" w:eastAsia="zh-CN" w:bidi="zh-CN"/>
      </w:rPr>
    </w:lvl>
    <w:lvl w:ilvl="5" w:tentative="0">
      <w:start w:val="0"/>
      <w:numFmt w:val="bullet"/>
      <w:lvlText w:val="•"/>
      <w:lvlJc w:val="left"/>
      <w:pPr>
        <w:ind w:left="2134" w:hanging="333"/>
      </w:pPr>
      <w:rPr>
        <w:rFonts w:hint="default"/>
        <w:lang w:val="zh-CN" w:eastAsia="zh-CN" w:bidi="zh-CN"/>
      </w:rPr>
    </w:lvl>
    <w:lvl w:ilvl="6" w:tentative="0">
      <w:start w:val="0"/>
      <w:numFmt w:val="bullet"/>
      <w:lvlText w:val="•"/>
      <w:lvlJc w:val="left"/>
      <w:pPr>
        <w:ind w:left="2541" w:hanging="333"/>
      </w:pPr>
      <w:rPr>
        <w:rFonts w:hint="default"/>
        <w:lang w:val="zh-CN" w:eastAsia="zh-CN" w:bidi="zh-CN"/>
      </w:rPr>
    </w:lvl>
    <w:lvl w:ilvl="7" w:tentative="0">
      <w:start w:val="0"/>
      <w:numFmt w:val="bullet"/>
      <w:lvlText w:val="•"/>
      <w:lvlJc w:val="left"/>
      <w:pPr>
        <w:ind w:left="2948" w:hanging="333"/>
      </w:pPr>
      <w:rPr>
        <w:rFonts w:hint="default"/>
        <w:lang w:val="zh-CN" w:eastAsia="zh-CN" w:bidi="zh-CN"/>
      </w:rPr>
    </w:lvl>
    <w:lvl w:ilvl="8" w:tentative="0">
      <w:start w:val="0"/>
      <w:numFmt w:val="bullet"/>
      <w:lvlText w:val="•"/>
      <w:lvlJc w:val="left"/>
      <w:pPr>
        <w:ind w:left="3355" w:hanging="333"/>
      </w:pPr>
      <w:rPr>
        <w:rFonts w:hint="default"/>
        <w:lang w:val="zh-CN" w:eastAsia="zh-CN" w:bidi="zh-CN"/>
      </w:rPr>
    </w:lvl>
  </w:abstractNum>
  <w:abstractNum w:abstractNumId="4">
    <w:nsid w:val="03D62ECE"/>
    <w:multiLevelType w:val="multilevel"/>
    <w:tmpl w:val="03D62ECE"/>
    <w:lvl w:ilvl="0" w:tentative="0">
      <w:start w:val="1"/>
      <w:numFmt w:val="decimal"/>
      <w:lvlText w:val="%1."/>
      <w:lvlJc w:val="left"/>
      <w:pPr>
        <w:ind w:left="846" w:hanging="361"/>
        <w:jc w:val="left"/>
      </w:pPr>
      <w:rPr>
        <w:rFonts w:hint="default" w:ascii="宋体" w:hAnsi="宋体" w:eastAsia="宋体" w:cs="宋体"/>
        <w:spacing w:val="-3"/>
        <w:w w:val="100"/>
        <w:sz w:val="22"/>
        <w:szCs w:val="22"/>
        <w:lang w:val="zh-CN" w:eastAsia="zh-CN" w:bidi="zh-CN"/>
      </w:rPr>
    </w:lvl>
    <w:lvl w:ilvl="1" w:tentative="0">
      <w:start w:val="0"/>
      <w:numFmt w:val="bullet"/>
      <w:lvlText w:val="•"/>
      <w:lvlJc w:val="left"/>
      <w:pPr>
        <w:ind w:left="1648" w:hanging="361"/>
      </w:pPr>
      <w:rPr>
        <w:rFonts w:hint="default"/>
        <w:lang w:val="zh-CN" w:eastAsia="zh-CN" w:bidi="zh-CN"/>
      </w:rPr>
    </w:lvl>
    <w:lvl w:ilvl="2" w:tentative="0">
      <w:start w:val="0"/>
      <w:numFmt w:val="bullet"/>
      <w:lvlText w:val="•"/>
      <w:lvlJc w:val="left"/>
      <w:pPr>
        <w:ind w:left="2457" w:hanging="361"/>
      </w:pPr>
      <w:rPr>
        <w:rFonts w:hint="default"/>
        <w:lang w:val="zh-CN" w:eastAsia="zh-CN" w:bidi="zh-CN"/>
      </w:rPr>
    </w:lvl>
    <w:lvl w:ilvl="3" w:tentative="0">
      <w:start w:val="0"/>
      <w:numFmt w:val="bullet"/>
      <w:lvlText w:val="•"/>
      <w:lvlJc w:val="left"/>
      <w:pPr>
        <w:ind w:left="3265" w:hanging="361"/>
      </w:pPr>
      <w:rPr>
        <w:rFonts w:hint="default"/>
        <w:lang w:val="zh-CN" w:eastAsia="zh-CN" w:bidi="zh-CN"/>
      </w:rPr>
    </w:lvl>
    <w:lvl w:ilvl="4" w:tentative="0">
      <w:start w:val="0"/>
      <w:numFmt w:val="bullet"/>
      <w:lvlText w:val="•"/>
      <w:lvlJc w:val="left"/>
      <w:pPr>
        <w:ind w:left="4074" w:hanging="361"/>
      </w:pPr>
      <w:rPr>
        <w:rFonts w:hint="default"/>
        <w:lang w:val="zh-CN" w:eastAsia="zh-CN" w:bidi="zh-CN"/>
      </w:rPr>
    </w:lvl>
    <w:lvl w:ilvl="5" w:tentative="0">
      <w:start w:val="0"/>
      <w:numFmt w:val="bullet"/>
      <w:lvlText w:val="•"/>
      <w:lvlJc w:val="left"/>
      <w:pPr>
        <w:ind w:left="4883" w:hanging="361"/>
      </w:pPr>
      <w:rPr>
        <w:rFonts w:hint="default"/>
        <w:lang w:val="zh-CN" w:eastAsia="zh-CN" w:bidi="zh-CN"/>
      </w:rPr>
    </w:lvl>
    <w:lvl w:ilvl="6" w:tentative="0">
      <w:start w:val="0"/>
      <w:numFmt w:val="bullet"/>
      <w:lvlText w:val="•"/>
      <w:lvlJc w:val="left"/>
      <w:pPr>
        <w:ind w:left="5691" w:hanging="361"/>
      </w:pPr>
      <w:rPr>
        <w:rFonts w:hint="default"/>
        <w:lang w:val="zh-CN" w:eastAsia="zh-CN" w:bidi="zh-CN"/>
      </w:rPr>
    </w:lvl>
    <w:lvl w:ilvl="7" w:tentative="0">
      <w:start w:val="0"/>
      <w:numFmt w:val="bullet"/>
      <w:lvlText w:val="•"/>
      <w:lvlJc w:val="left"/>
      <w:pPr>
        <w:ind w:left="6500" w:hanging="361"/>
      </w:pPr>
      <w:rPr>
        <w:rFonts w:hint="default"/>
        <w:lang w:val="zh-CN" w:eastAsia="zh-CN" w:bidi="zh-CN"/>
      </w:rPr>
    </w:lvl>
    <w:lvl w:ilvl="8" w:tentative="0">
      <w:start w:val="0"/>
      <w:numFmt w:val="bullet"/>
      <w:lvlText w:val="•"/>
      <w:lvlJc w:val="left"/>
      <w:pPr>
        <w:ind w:left="7309" w:hanging="361"/>
      </w:pPr>
      <w:rPr>
        <w:rFonts w:hint="default"/>
        <w:lang w:val="zh-CN" w:eastAsia="zh-CN" w:bidi="zh-CN"/>
      </w:rPr>
    </w:lvl>
  </w:abstractNum>
  <w:abstractNum w:abstractNumId="5">
    <w:nsid w:val="59ADCABA"/>
    <w:multiLevelType w:val="multilevel"/>
    <w:tmpl w:val="59ADCABA"/>
    <w:lvl w:ilvl="0" w:tentative="0">
      <w:start w:val="1"/>
      <w:numFmt w:val="decimal"/>
      <w:lvlText w:val="（%1）"/>
      <w:lvlJc w:val="left"/>
      <w:pPr>
        <w:ind w:left="2004" w:hanging="601"/>
        <w:jc w:val="left"/>
      </w:pPr>
      <w:rPr>
        <w:rFonts w:hint="default" w:ascii="宋体" w:hAnsi="宋体" w:eastAsia="宋体" w:cs="宋体"/>
        <w:spacing w:val="-63"/>
        <w:w w:val="100"/>
        <w:sz w:val="22"/>
        <w:szCs w:val="22"/>
        <w:lang w:val="zh-CN" w:eastAsia="zh-CN" w:bidi="zh-CN"/>
      </w:rPr>
    </w:lvl>
    <w:lvl w:ilvl="1" w:tentative="0">
      <w:start w:val="0"/>
      <w:numFmt w:val="bullet"/>
      <w:lvlText w:val="•"/>
      <w:lvlJc w:val="left"/>
      <w:pPr>
        <w:ind w:left="2692" w:hanging="601"/>
      </w:pPr>
      <w:rPr>
        <w:rFonts w:hint="default"/>
        <w:lang w:val="zh-CN" w:eastAsia="zh-CN" w:bidi="zh-CN"/>
      </w:rPr>
    </w:lvl>
    <w:lvl w:ilvl="2" w:tentative="0">
      <w:start w:val="0"/>
      <w:numFmt w:val="bullet"/>
      <w:lvlText w:val="•"/>
      <w:lvlJc w:val="left"/>
      <w:pPr>
        <w:ind w:left="3385" w:hanging="601"/>
      </w:pPr>
      <w:rPr>
        <w:rFonts w:hint="default"/>
        <w:lang w:val="zh-CN" w:eastAsia="zh-CN" w:bidi="zh-CN"/>
      </w:rPr>
    </w:lvl>
    <w:lvl w:ilvl="3" w:tentative="0">
      <w:start w:val="0"/>
      <w:numFmt w:val="bullet"/>
      <w:lvlText w:val="•"/>
      <w:lvlJc w:val="left"/>
      <w:pPr>
        <w:ind w:left="4077" w:hanging="601"/>
      </w:pPr>
      <w:rPr>
        <w:rFonts w:hint="default"/>
        <w:lang w:val="zh-CN" w:eastAsia="zh-CN" w:bidi="zh-CN"/>
      </w:rPr>
    </w:lvl>
    <w:lvl w:ilvl="4" w:tentative="0">
      <w:start w:val="0"/>
      <w:numFmt w:val="bullet"/>
      <w:lvlText w:val="•"/>
      <w:lvlJc w:val="left"/>
      <w:pPr>
        <w:ind w:left="4770" w:hanging="601"/>
      </w:pPr>
      <w:rPr>
        <w:rFonts w:hint="default"/>
        <w:lang w:val="zh-CN" w:eastAsia="zh-CN" w:bidi="zh-CN"/>
      </w:rPr>
    </w:lvl>
    <w:lvl w:ilvl="5" w:tentative="0">
      <w:start w:val="0"/>
      <w:numFmt w:val="bullet"/>
      <w:lvlText w:val="•"/>
      <w:lvlJc w:val="left"/>
      <w:pPr>
        <w:ind w:left="5463" w:hanging="601"/>
      </w:pPr>
      <w:rPr>
        <w:rFonts w:hint="default"/>
        <w:lang w:val="zh-CN" w:eastAsia="zh-CN" w:bidi="zh-CN"/>
      </w:rPr>
    </w:lvl>
    <w:lvl w:ilvl="6" w:tentative="0">
      <w:start w:val="0"/>
      <w:numFmt w:val="bullet"/>
      <w:lvlText w:val="•"/>
      <w:lvlJc w:val="left"/>
      <w:pPr>
        <w:ind w:left="6155" w:hanging="601"/>
      </w:pPr>
      <w:rPr>
        <w:rFonts w:hint="default"/>
        <w:lang w:val="zh-CN" w:eastAsia="zh-CN" w:bidi="zh-CN"/>
      </w:rPr>
    </w:lvl>
    <w:lvl w:ilvl="7" w:tentative="0">
      <w:start w:val="0"/>
      <w:numFmt w:val="bullet"/>
      <w:lvlText w:val="•"/>
      <w:lvlJc w:val="left"/>
      <w:pPr>
        <w:ind w:left="6848" w:hanging="601"/>
      </w:pPr>
      <w:rPr>
        <w:rFonts w:hint="default"/>
        <w:lang w:val="zh-CN" w:eastAsia="zh-CN" w:bidi="zh-CN"/>
      </w:rPr>
    </w:lvl>
    <w:lvl w:ilvl="8" w:tentative="0">
      <w:start w:val="0"/>
      <w:numFmt w:val="bullet"/>
      <w:lvlText w:val="•"/>
      <w:lvlJc w:val="left"/>
      <w:pPr>
        <w:ind w:left="7541" w:hanging="601"/>
      </w:pPr>
      <w:rPr>
        <w:rFonts w:hint="default"/>
        <w:lang w:val="zh-CN" w:eastAsia="zh-CN" w:bidi="zh-CN"/>
      </w:rPr>
    </w:lvl>
  </w:abstractNum>
  <w:num w:numId="1">
    <w:abstractNumId w:val="3"/>
  </w:num>
  <w:num w:numId="2">
    <w:abstractNumId w:val="2"/>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88387B"/>
    <w:rsid w:val="3A95719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161"/>
      <w:ind w:left="683"/>
      <w:outlineLvl w:val="1"/>
    </w:pPr>
    <w:rPr>
      <w:rFonts w:ascii="宋体" w:hAnsi="宋体" w:eastAsia="宋体" w:cs="宋体"/>
      <w:b/>
      <w:bCs/>
      <w:sz w:val="24"/>
      <w:szCs w:val="24"/>
      <w:lang w:val="zh-CN" w:eastAsia="zh-CN" w:bidi="zh-CN"/>
    </w:rPr>
  </w:style>
  <w:style w:type="character" w:default="1" w:styleId="4">
    <w:name w:val="Default Paragraph Font"/>
    <w:semiHidden/>
    <w:unhideWhenUsed/>
    <w:uiPriority w:val="1"/>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Body Text"/>
    <w:basedOn w:val="1"/>
    <w:qFormat/>
    <w:uiPriority w:val="1"/>
    <w:rPr>
      <w:rFonts w:ascii="宋体" w:hAnsi="宋体" w:eastAsia="宋体" w:cs="宋体"/>
      <w:sz w:val="24"/>
      <w:szCs w:val="24"/>
      <w:lang w:val="zh-CN" w:eastAsia="zh-CN" w:bidi="zh-CN"/>
    </w:rPr>
  </w:style>
  <w:style w:type="table" w:customStyle="1" w:styleId="6">
    <w:name w:val="Table Normal"/>
    <w:semiHidden/>
    <w:unhideWhenUsed/>
    <w:qFormat/>
    <w:uiPriority w:val="2"/>
    <w:tblPr>
      <w:tblLayout w:type="fixed"/>
      <w:tblCellMar>
        <w:top w:w="0" w:type="dxa"/>
        <w:left w:w="0" w:type="dxa"/>
        <w:bottom w:w="0" w:type="dxa"/>
        <w:right w:w="0" w:type="dxa"/>
      </w:tblCellMar>
    </w:tblPr>
  </w:style>
  <w:style w:type="paragraph" w:styleId="7">
    <w:name w:val="List Paragraph"/>
    <w:basedOn w:val="1"/>
    <w:qFormat/>
    <w:uiPriority w:val="1"/>
    <w:pPr>
      <w:spacing w:before="161"/>
      <w:ind w:left="846" w:firstLine="425"/>
    </w:pPr>
    <w:rPr>
      <w:rFonts w:ascii="宋体" w:hAnsi="宋体" w:eastAsia="宋体" w:cs="宋体"/>
      <w:lang w:val="zh-CN" w:eastAsia="zh-CN" w:bidi="zh-CN"/>
    </w:rPr>
  </w:style>
  <w:style w:type="paragraph" w:customStyle="1" w:styleId="8">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2018-11-28T02:05:00Z</dcterms:created>
  <dc:creator>SY Liu</dc:creator>
  <cp:lastModifiedBy>陈莹。</cp:lastModifiedBy>
  <dcterms:modified xsi:type="dcterms:W3CDTF">2018-11-28T02:06:01Z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2018-11-27T00:00:00Z</vt:filetime>
  </property>
  <property fmtid="{D5CDD505-2E9C-101B-9397-08002B2CF9AE}" pid="3" name="Creator">
    <vt:lpwstr>Microsoft® Word 2010</vt:lpwstr>
  </property>
  <property fmtid="{D5CDD505-2E9C-101B-9397-08002B2CF9AE}" pid="4" name="LastSaved">
    <vt:filetime>2018-11-28T00:00:00Z</vt:filetime>
  </property>
  <property fmtid="{D5CDD505-2E9C-101B-9397-08002B2CF9AE}" pid="5" name="KSOProductBuildVer">
    <vt:lpwstr>2052-10.1.0.7469</vt:lpwstr>
  </property>
</Properties>
</file>